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75" w:rsidRPr="0035776A" w:rsidRDefault="006307CA" w:rsidP="00BE2351">
      <w:pPr>
        <w:spacing w:after="0" w:line="240" w:lineRule="auto"/>
        <w:jc w:val="center"/>
        <w:rPr>
          <w:rFonts w:ascii="Arial" w:hAnsi="Arial" w:cs="Arial"/>
          <w:b/>
          <w:sz w:val="32"/>
          <w:szCs w:val="32"/>
        </w:rPr>
      </w:pPr>
      <w:r>
        <w:rPr>
          <w:rFonts w:ascii="Arial" w:hAnsi="Arial" w:cs="Arial"/>
          <w:b/>
          <w:sz w:val="32"/>
          <w:szCs w:val="32"/>
        </w:rPr>
        <w:t>01</w:t>
      </w:r>
      <w:r w:rsidR="00BB20CF">
        <w:rPr>
          <w:rFonts w:ascii="Arial" w:hAnsi="Arial" w:cs="Arial"/>
          <w:b/>
          <w:sz w:val="32"/>
          <w:szCs w:val="32"/>
        </w:rPr>
        <w:t>.</w:t>
      </w:r>
      <w:r w:rsidR="00804475" w:rsidRPr="007B10AC">
        <w:rPr>
          <w:rFonts w:ascii="Arial" w:hAnsi="Arial" w:cs="Arial"/>
          <w:b/>
          <w:sz w:val="32"/>
          <w:szCs w:val="32"/>
        </w:rPr>
        <w:t>0</w:t>
      </w:r>
      <w:r>
        <w:rPr>
          <w:rFonts w:ascii="Arial" w:hAnsi="Arial" w:cs="Arial"/>
          <w:b/>
          <w:sz w:val="32"/>
          <w:szCs w:val="32"/>
        </w:rPr>
        <w:t>3</w:t>
      </w:r>
      <w:r w:rsidR="00804475" w:rsidRPr="007B10AC">
        <w:rPr>
          <w:rFonts w:ascii="Arial" w:hAnsi="Arial" w:cs="Arial"/>
          <w:b/>
          <w:sz w:val="32"/>
          <w:szCs w:val="32"/>
        </w:rPr>
        <w:t>.202</w:t>
      </w:r>
      <w:r w:rsidR="00BB20CF">
        <w:rPr>
          <w:rFonts w:ascii="Arial" w:hAnsi="Arial" w:cs="Arial"/>
          <w:b/>
          <w:sz w:val="32"/>
          <w:szCs w:val="32"/>
        </w:rPr>
        <w:t>3</w:t>
      </w:r>
      <w:r w:rsidR="00804475" w:rsidRPr="007B10AC">
        <w:rPr>
          <w:rFonts w:ascii="Arial" w:hAnsi="Arial" w:cs="Arial"/>
          <w:b/>
          <w:sz w:val="32"/>
          <w:szCs w:val="32"/>
        </w:rPr>
        <w:t xml:space="preserve"> г</w:t>
      </w:r>
      <w:r w:rsidR="00804475" w:rsidRPr="0035776A">
        <w:rPr>
          <w:rFonts w:ascii="Arial" w:hAnsi="Arial" w:cs="Arial"/>
          <w:b/>
          <w:sz w:val="32"/>
          <w:szCs w:val="32"/>
        </w:rPr>
        <w:t>. №</w:t>
      </w:r>
      <w:r w:rsidRPr="0035776A">
        <w:rPr>
          <w:rFonts w:ascii="Arial" w:hAnsi="Arial" w:cs="Arial"/>
          <w:b/>
          <w:sz w:val="32"/>
          <w:szCs w:val="32"/>
        </w:rPr>
        <w:t>1</w:t>
      </w:r>
      <w:r w:rsidR="0035776A" w:rsidRPr="0035776A">
        <w:rPr>
          <w:rFonts w:ascii="Arial" w:hAnsi="Arial" w:cs="Arial"/>
          <w:b/>
          <w:sz w:val="32"/>
          <w:szCs w:val="32"/>
        </w:rPr>
        <w:t>4</w:t>
      </w:r>
    </w:p>
    <w:p w:rsidR="00153DD4" w:rsidRPr="00153DD4" w:rsidRDefault="00153DD4" w:rsidP="00BE2351">
      <w:pPr>
        <w:overflowPunct w:val="0"/>
        <w:autoSpaceDE w:val="0"/>
        <w:spacing w:after="0" w:line="240" w:lineRule="auto"/>
        <w:jc w:val="center"/>
        <w:rPr>
          <w:rFonts w:ascii="Arial" w:eastAsia="Times New Roman" w:hAnsi="Arial" w:cs="Arial"/>
          <w:b/>
          <w:sz w:val="32"/>
          <w:szCs w:val="32"/>
          <w:lang w:eastAsia="ru-RU"/>
        </w:rPr>
      </w:pPr>
      <w:r w:rsidRPr="00153DD4">
        <w:rPr>
          <w:rFonts w:ascii="Arial" w:eastAsia="Times New Roman" w:hAnsi="Arial" w:cs="Arial"/>
          <w:b/>
          <w:sz w:val="32"/>
          <w:szCs w:val="32"/>
          <w:lang w:eastAsia="ru-RU"/>
        </w:rPr>
        <w:t>РОССИЙСКАЯ ФЕДЕРАЦИЯ</w:t>
      </w:r>
    </w:p>
    <w:p w:rsidR="00153DD4" w:rsidRPr="00153DD4" w:rsidRDefault="00153DD4" w:rsidP="00BE2351">
      <w:pPr>
        <w:overflowPunct w:val="0"/>
        <w:autoSpaceDE w:val="0"/>
        <w:spacing w:after="0" w:line="240" w:lineRule="auto"/>
        <w:jc w:val="center"/>
        <w:rPr>
          <w:rFonts w:ascii="Arial" w:eastAsia="Times New Roman" w:hAnsi="Arial" w:cs="Arial"/>
          <w:b/>
          <w:sz w:val="32"/>
          <w:szCs w:val="32"/>
          <w:lang w:eastAsia="ru-RU"/>
        </w:rPr>
      </w:pPr>
      <w:r w:rsidRPr="00153DD4">
        <w:rPr>
          <w:rFonts w:ascii="Arial" w:eastAsia="Times New Roman" w:hAnsi="Arial" w:cs="Arial"/>
          <w:b/>
          <w:sz w:val="32"/>
          <w:szCs w:val="32"/>
          <w:lang w:eastAsia="ru-RU"/>
        </w:rPr>
        <w:t>ИРКУТСКАЯ ОБЛАСТЬ</w:t>
      </w:r>
    </w:p>
    <w:p w:rsidR="00153DD4" w:rsidRPr="00153DD4" w:rsidRDefault="00153DD4" w:rsidP="00BE2351">
      <w:pPr>
        <w:tabs>
          <w:tab w:val="left" w:pos="9356"/>
        </w:tabs>
        <w:autoSpaceDN w:val="0"/>
        <w:spacing w:after="0" w:line="240" w:lineRule="auto"/>
        <w:jc w:val="center"/>
        <w:rPr>
          <w:rFonts w:ascii="Arial" w:eastAsia="Times New Roman" w:hAnsi="Arial" w:cs="Arial"/>
          <w:b/>
          <w:sz w:val="32"/>
          <w:szCs w:val="32"/>
          <w:lang w:eastAsia="ru-RU"/>
        </w:rPr>
      </w:pPr>
      <w:r w:rsidRPr="00153DD4">
        <w:rPr>
          <w:rFonts w:ascii="Arial" w:eastAsia="Times New Roman" w:hAnsi="Arial" w:cs="Arial"/>
          <w:b/>
          <w:sz w:val="32"/>
          <w:szCs w:val="32"/>
          <w:lang w:eastAsia="ru-RU"/>
        </w:rPr>
        <w:t>АДМИНИСТРАЦИЯ</w:t>
      </w:r>
    </w:p>
    <w:p w:rsidR="00153DD4" w:rsidRPr="00153DD4" w:rsidRDefault="00153DD4" w:rsidP="00BE2351">
      <w:pPr>
        <w:overflowPunct w:val="0"/>
        <w:autoSpaceDE w:val="0"/>
        <w:spacing w:after="0" w:line="240" w:lineRule="auto"/>
        <w:jc w:val="center"/>
        <w:rPr>
          <w:rFonts w:ascii="Arial" w:eastAsia="Times New Roman" w:hAnsi="Arial" w:cs="Arial"/>
          <w:b/>
          <w:sz w:val="32"/>
          <w:szCs w:val="32"/>
          <w:lang w:eastAsia="ru-RU"/>
        </w:rPr>
      </w:pPr>
      <w:r w:rsidRPr="00153DD4">
        <w:rPr>
          <w:rFonts w:ascii="Arial" w:eastAsia="Times New Roman" w:hAnsi="Arial" w:cs="Arial"/>
          <w:b/>
          <w:bCs/>
          <w:sz w:val="32"/>
          <w:szCs w:val="32"/>
          <w:lang w:eastAsia="ru-RU"/>
        </w:rPr>
        <w:t>МУНИЦИПАЛЬНОГО ОБРАЗОВАНИЯ</w:t>
      </w:r>
      <w:r w:rsidR="00BB20CF">
        <w:rPr>
          <w:rFonts w:ascii="Arial" w:eastAsia="Times New Roman" w:hAnsi="Arial" w:cs="Arial"/>
          <w:b/>
          <w:bCs/>
          <w:sz w:val="32"/>
          <w:szCs w:val="32"/>
          <w:lang w:eastAsia="ru-RU"/>
        </w:rPr>
        <w:t xml:space="preserve"> «ОЛОНКИ»</w:t>
      </w:r>
    </w:p>
    <w:p w:rsidR="00153DD4" w:rsidRPr="00153DD4" w:rsidRDefault="00153DD4" w:rsidP="00BE2351">
      <w:pPr>
        <w:autoSpaceDN w:val="0"/>
        <w:spacing w:after="0" w:line="240" w:lineRule="auto"/>
        <w:ind w:firstLine="720"/>
        <w:jc w:val="center"/>
        <w:rPr>
          <w:rFonts w:ascii="Arial" w:eastAsia="Times New Roman" w:hAnsi="Arial" w:cs="Arial"/>
          <w:b/>
          <w:sz w:val="32"/>
          <w:szCs w:val="32"/>
          <w:lang w:eastAsia="ru-RU"/>
        </w:rPr>
      </w:pPr>
      <w:r w:rsidRPr="00153DD4">
        <w:rPr>
          <w:rFonts w:ascii="Arial" w:eastAsia="Times New Roman" w:hAnsi="Arial" w:cs="Arial"/>
          <w:b/>
          <w:sz w:val="32"/>
          <w:szCs w:val="32"/>
          <w:lang w:eastAsia="ru-RU"/>
        </w:rPr>
        <w:t>ПОСТАНОВЛЕНИЕ</w:t>
      </w:r>
    </w:p>
    <w:p w:rsidR="00592F96" w:rsidRPr="00153DD4" w:rsidRDefault="00592F96" w:rsidP="00BE2351">
      <w:pPr>
        <w:spacing w:after="0" w:line="240" w:lineRule="auto"/>
        <w:contextualSpacing/>
        <w:rPr>
          <w:rFonts w:ascii="Arial" w:hAnsi="Arial" w:cs="Arial"/>
          <w:sz w:val="32"/>
          <w:szCs w:val="32"/>
        </w:rPr>
      </w:pPr>
    </w:p>
    <w:p w:rsidR="00592F96" w:rsidRPr="00D644ED" w:rsidRDefault="00592F96" w:rsidP="00BE2351">
      <w:pPr>
        <w:pStyle w:val="a9"/>
        <w:jc w:val="center"/>
        <w:rPr>
          <w:rFonts w:ascii="Arial" w:hAnsi="Arial" w:cs="Arial"/>
          <w:b/>
          <w:sz w:val="32"/>
          <w:szCs w:val="32"/>
        </w:rPr>
      </w:pPr>
      <w:r w:rsidRPr="00D644ED">
        <w:rPr>
          <w:rFonts w:ascii="Arial" w:hAnsi="Arial" w:cs="Arial"/>
          <w:b/>
          <w:sz w:val="32"/>
          <w:szCs w:val="32"/>
        </w:rPr>
        <w:t xml:space="preserve">ОБ УТВЕРЖДЕНИИ ПОРЯДКА ОСУЩЕСТВЛЕНИЯ </w:t>
      </w:r>
      <w:r w:rsidR="00804475" w:rsidRPr="00D644ED">
        <w:rPr>
          <w:rFonts w:ascii="Arial" w:hAnsi="Arial" w:cs="Arial"/>
          <w:b/>
          <w:sz w:val="32"/>
          <w:szCs w:val="32"/>
        </w:rPr>
        <w:t xml:space="preserve"> </w:t>
      </w:r>
      <w:r w:rsidRPr="00D644ED">
        <w:rPr>
          <w:rFonts w:ascii="Arial" w:hAnsi="Arial" w:cs="Arial"/>
          <w:b/>
          <w:sz w:val="32"/>
          <w:szCs w:val="32"/>
        </w:rPr>
        <w:t xml:space="preserve"> </w:t>
      </w:r>
      <w:r w:rsidR="00B9101A" w:rsidRPr="00D644ED">
        <w:rPr>
          <w:rFonts w:ascii="Arial" w:hAnsi="Arial" w:cs="Arial"/>
          <w:b/>
          <w:sz w:val="32"/>
          <w:szCs w:val="32"/>
        </w:rPr>
        <w:t>АДМИНИСТРАЦИ</w:t>
      </w:r>
      <w:r w:rsidR="00804475" w:rsidRPr="00D644ED">
        <w:rPr>
          <w:rFonts w:ascii="Arial" w:hAnsi="Arial" w:cs="Arial"/>
          <w:b/>
          <w:sz w:val="32"/>
          <w:szCs w:val="32"/>
        </w:rPr>
        <w:t>ЕЙ</w:t>
      </w:r>
      <w:r w:rsidR="00B9101A" w:rsidRPr="00D644ED">
        <w:rPr>
          <w:rFonts w:ascii="Arial" w:hAnsi="Arial" w:cs="Arial"/>
          <w:b/>
          <w:sz w:val="32"/>
          <w:szCs w:val="32"/>
        </w:rPr>
        <w:t xml:space="preserve"> МУНИЦИПАЛЬНОГО ОБРАЗОВАНИЯ</w:t>
      </w:r>
      <w:r w:rsidR="00BB20CF">
        <w:rPr>
          <w:rFonts w:ascii="Arial" w:hAnsi="Arial" w:cs="Arial"/>
          <w:b/>
          <w:sz w:val="32"/>
          <w:szCs w:val="32"/>
        </w:rPr>
        <w:t xml:space="preserve"> «ОЛОНКИ»</w:t>
      </w:r>
      <w:r w:rsidR="00B9101A" w:rsidRPr="00D644ED">
        <w:rPr>
          <w:rFonts w:ascii="Arial" w:hAnsi="Arial" w:cs="Arial"/>
          <w:b/>
          <w:sz w:val="32"/>
          <w:szCs w:val="32"/>
        </w:rPr>
        <w:t xml:space="preserve"> </w:t>
      </w:r>
      <w:r w:rsidRPr="00D644ED">
        <w:rPr>
          <w:rFonts w:ascii="Arial" w:hAnsi="Arial" w:cs="Arial"/>
          <w:b/>
          <w:sz w:val="32"/>
          <w:szCs w:val="32"/>
        </w:rPr>
        <w:t xml:space="preserve">САНКЦИОНИРОВАНИЯ ОПЕРАЦИЙ СО СРЕДСТВАМИ УЧАСТНИКОВ КАЗНАЧЕЙСКОГО СОПРОВОЖДЕНИЯ </w:t>
      </w:r>
      <w:r w:rsidR="000C515B" w:rsidRPr="00D644ED">
        <w:rPr>
          <w:rFonts w:ascii="Arial" w:hAnsi="Arial" w:cs="Arial"/>
          <w:b/>
          <w:sz w:val="32"/>
          <w:szCs w:val="32"/>
        </w:rPr>
        <w:t>ПРИ КАЗНАЧЕЙСКОМ</w:t>
      </w:r>
    </w:p>
    <w:p w:rsidR="000C515B" w:rsidRPr="00D644ED" w:rsidRDefault="000C515B" w:rsidP="00BE2351">
      <w:pPr>
        <w:pStyle w:val="a9"/>
        <w:jc w:val="center"/>
        <w:rPr>
          <w:rFonts w:ascii="Arial" w:hAnsi="Arial" w:cs="Arial"/>
          <w:b/>
          <w:sz w:val="32"/>
          <w:szCs w:val="32"/>
        </w:rPr>
      </w:pPr>
      <w:r w:rsidRPr="00D644ED">
        <w:rPr>
          <w:rFonts w:ascii="Arial" w:hAnsi="Arial" w:cs="Arial"/>
          <w:b/>
          <w:sz w:val="32"/>
          <w:szCs w:val="32"/>
        </w:rPr>
        <w:t>СОПРОВОЖДЕНИИ ЦЕЛЕВЫХ СРЕДСТВ</w:t>
      </w:r>
    </w:p>
    <w:p w:rsidR="00592F96" w:rsidRPr="00153DD4" w:rsidRDefault="00592F96" w:rsidP="00592F96">
      <w:pPr>
        <w:contextualSpacing/>
        <w:rPr>
          <w:rFonts w:ascii="Arial" w:hAnsi="Arial" w:cs="Arial"/>
          <w:sz w:val="24"/>
          <w:szCs w:val="24"/>
        </w:rPr>
      </w:pPr>
    </w:p>
    <w:p w:rsidR="00804475" w:rsidRPr="00153DD4" w:rsidRDefault="00910232" w:rsidP="00804475">
      <w:pPr>
        <w:pStyle w:val="a8"/>
        <w:shd w:val="clear" w:color="auto" w:fill="FFFFFF"/>
        <w:spacing w:after="0"/>
        <w:ind w:firstLine="709"/>
        <w:jc w:val="both"/>
        <w:textAlignment w:val="top"/>
        <w:rPr>
          <w:rFonts w:ascii="Arial" w:hAnsi="Arial" w:cs="Arial"/>
        </w:rPr>
      </w:pPr>
      <w:r w:rsidRPr="00153DD4">
        <w:rPr>
          <w:rFonts w:ascii="Arial" w:hAnsi="Arial" w:cs="Arial"/>
        </w:rPr>
        <w:t>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 декабря 2021 года №</w:t>
      </w:r>
      <w:r w:rsidR="00153DD4" w:rsidRPr="00153DD4">
        <w:rPr>
          <w:rFonts w:ascii="Arial" w:hAnsi="Arial" w:cs="Arial"/>
        </w:rPr>
        <w:t>2155, руководствуясь</w:t>
      </w:r>
      <w:r w:rsidR="00804475" w:rsidRPr="00153DD4">
        <w:rPr>
          <w:rFonts w:ascii="Arial" w:hAnsi="Arial" w:cs="Arial"/>
        </w:rPr>
        <w:t xml:space="preserve"> Уставом муниципального образования</w:t>
      </w:r>
      <w:r w:rsidR="00BB20CF">
        <w:rPr>
          <w:rFonts w:ascii="Arial" w:hAnsi="Arial" w:cs="Arial"/>
        </w:rPr>
        <w:t xml:space="preserve"> «Олонки»</w:t>
      </w:r>
      <w:r w:rsidR="00804475" w:rsidRPr="00153DD4">
        <w:rPr>
          <w:rFonts w:ascii="Arial" w:hAnsi="Arial" w:cs="Arial"/>
        </w:rPr>
        <w:t>, администрация муниципального образования</w:t>
      </w:r>
      <w:r w:rsidR="00BB20CF">
        <w:rPr>
          <w:rFonts w:ascii="Arial" w:hAnsi="Arial" w:cs="Arial"/>
        </w:rPr>
        <w:t xml:space="preserve"> «Олонки»</w:t>
      </w:r>
    </w:p>
    <w:p w:rsidR="00804475" w:rsidRPr="00153DD4" w:rsidRDefault="00804475" w:rsidP="00804475">
      <w:pPr>
        <w:pStyle w:val="a8"/>
        <w:shd w:val="clear" w:color="auto" w:fill="FFFFFF"/>
        <w:spacing w:after="0"/>
        <w:ind w:firstLine="540"/>
        <w:jc w:val="both"/>
        <w:textAlignment w:val="top"/>
        <w:rPr>
          <w:rFonts w:ascii="Arial" w:hAnsi="Arial" w:cs="Arial"/>
        </w:rPr>
      </w:pPr>
    </w:p>
    <w:p w:rsidR="00804475" w:rsidRPr="00153DD4" w:rsidRDefault="00804475" w:rsidP="00804475">
      <w:pPr>
        <w:pStyle w:val="ConsPlusDocList"/>
        <w:ind w:firstLine="540"/>
        <w:jc w:val="center"/>
        <w:rPr>
          <w:b/>
          <w:sz w:val="30"/>
          <w:szCs w:val="30"/>
        </w:rPr>
      </w:pPr>
      <w:r w:rsidRPr="00153DD4">
        <w:rPr>
          <w:b/>
          <w:sz w:val="30"/>
          <w:szCs w:val="30"/>
        </w:rPr>
        <w:t>ПОСТАНОВЛЯЕТ:</w:t>
      </w:r>
    </w:p>
    <w:p w:rsidR="00B9101A" w:rsidRPr="00153DD4" w:rsidRDefault="00B9101A" w:rsidP="00B9101A">
      <w:pPr>
        <w:contextualSpacing/>
        <w:jc w:val="both"/>
        <w:rPr>
          <w:rFonts w:ascii="Arial" w:hAnsi="Arial" w:cs="Arial"/>
          <w:sz w:val="24"/>
          <w:szCs w:val="24"/>
        </w:rPr>
      </w:pPr>
    </w:p>
    <w:p w:rsidR="00B9101A" w:rsidRPr="00153DD4" w:rsidRDefault="00B9101A" w:rsidP="0035776A">
      <w:pPr>
        <w:spacing w:after="0" w:line="240" w:lineRule="auto"/>
        <w:ind w:firstLine="709"/>
        <w:contextualSpacing/>
        <w:jc w:val="both"/>
        <w:rPr>
          <w:rFonts w:ascii="Arial" w:hAnsi="Arial" w:cs="Arial"/>
          <w:sz w:val="24"/>
          <w:szCs w:val="24"/>
        </w:rPr>
      </w:pPr>
      <w:r w:rsidRPr="00153DD4">
        <w:rPr>
          <w:rFonts w:ascii="Arial" w:hAnsi="Arial" w:cs="Arial"/>
          <w:sz w:val="24"/>
          <w:szCs w:val="24"/>
        </w:rPr>
        <w:t>1. Утвердить прилагаемый Порядок осуществления администраци</w:t>
      </w:r>
      <w:r w:rsidR="00795FF0" w:rsidRPr="00153DD4">
        <w:rPr>
          <w:rFonts w:ascii="Arial" w:hAnsi="Arial" w:cs="Arial"/>
          <w:sz w:val="24"/>
          <w:szCs w:val="24"/>
        </w:rPr>
        <w:t>ей</w:t>
      </w:r>
      <w:r w:rsidRPr="00153DD4">
        <w:rPr>
          <w:rFonts w:ascii="Arial" w:hAnsi="Arial" w:cs="Arial"/>
          <w:sz w:val="24"/>
          <w:szCs w:val="24"/>
        </w:rPr>
        <w:t xml:space="preserve"> муниципального </w:t>
      </w:r>
      <w:r w:rsidR="00795FF0" w:rsidRPr="00153DD4">
        <w:rPr>
          <w:rFonts w:ascii="Arial" w:hAnsi="Arial" w:cs="Arial"/>
          <w:sz w:val="24"/>
          <w:szCs w:val="24"/>
        </w:rPr>
        <w:t xml:space="preserve"> </w:t>
      </w:r>
      <w:r w:rsidRPr="00153DD4">
        <w:rPr>
          <w:rFonts w:ascii="Arial" w:hAnsi="Arial" w:cs="Arial"/>
          <w:sz w:val="24"/>
          <w:szCs w:val="24"/>
        </w:rPr>
        <w:t xml:space="preserve"> образования</w:t>
      </w:r>
      <w:r w:rsidR="00BB20CF">
        <w:rPr>
          <w:rFonts w:ascii="Arial" w:hAnsi="Arial" w:cs="Arial"/>
          <w:sz w:val="24"/>
          <w:szCs w:val="24"/>
        </w:rPr>
        <w:t xml:space="preserve"> «Олонки»</w:t>
      </w:r>
      <w:r w:rsidRPr="00153DD4">
        <w:rPr>
          <w:rFonts w:ascii="Arial" w:hAnsi="Arial" w:cs="Arial"/>
          <w:sz w:val="24"/>
          <w:szCs w:val="24"/>
        </w:rPr>
        <w:t xml:space="preserve"> </w:t>
      </w:r>
      <w:r w:rsidR="00795FF0" w:rsidRPr="00153DD4">
        <w:rPr>
          <w:rFonts w:ascii="Arial" w:hAnsi="Arial" w:cs="Arial"/>
          <w:sz w:val="24"/>
          <w:szCs w:val="24"/>
        </w:rPr>
        <w:t xml:space="preserve"> </w:t>
      </w:r>
      <w:r w:rsidR="00FA2D0F" w:rsidRPr="00153DD4">
        <w:rPr>
          <w:rFonts w:ascii="Arial" w:hAnsi="Arial" w:cs="Arial"/>
          <w:sz w:val="24"/>
          <w:szCs w:val="24"/>
        </w:rPr>
        <w:t xml:space="preserve"> </w:t>
      </w:r>
      <w:r w:rsidRPr="00153DD4">
        <w:rPr>
          <w:rFonts w:ascii="Arial" w:hAnsi="Arial" w:cs="Arial"/>
          <w:sz w:val="24"/>
          <w:szCs w:val="24"/>
        </w:rPr>
        <w:t>санкционирования операций со средствами участников казначейского сопровождения при казначейском сопровождении целевых средств.</w:t>
      </w:r>
    </w:p>
    <w:p w:rsidR="00804475" w:rsidRPr="00153DD4" w:rsidRDefault="00804475" w:rsidP="0035776A">
      <w:pPr>
        <w:spacing w:after="0" w:line="240" w:lineRule="auto"/>
        <w:ind w:firstLine="709"/>
        <w:jc w:val="both"/>
        <w:rPr>
          <w:rFonts w:ascii="Arial" w:hAnsi="Arial" w:cs="Arial"/>
          <w:sz w:val="24"/>
          <w:szCs w:val="24"/>
        </w:rPr>
      </w:pPr>
      <w:r w:rsidRPr="00153DD4">
        <w:rPr>
          <w:rFonts w:ascii="Arial" w:hAnsi="Arial" w:cs="Arial"/>
          <w:sz w:val="24"/>
          <w:szCs w:val="24"/>
        </w:rPr>
        <w:t>2. Настоящее постановление подлежит опубликованию в официальном вестнике муниципального образования</w:t>
      </w:r>
      <w:r w:rsidR="0035776A">
        <w:rPr>
          <w:rFonts w:ascii="Arial" w:hAnsi="Arial" w:cs="Arial"/>
          <w:sz w:val="24"/>
          <w:szCs w:val="24"/>
        </w:rPr>
        <w:t xml:space="preserve"> «Олонки»</w:t>
      </w:r>
      <w:r w:rsidRPr="00153DD4">
        <w:rPr>
          <w:rFonts w:ascii="Arial" w:hAnsi="Arial" w:cs="Arial"/>
          <w:sz w:val="24"/>
          <w:szCs w:val="24"/>
        </w:rPr>
        <w:t xml:space="preserve">, размещению на сайте администрации </w:t>
      </w:r>
      <w:r w:rsidR="00BB20CF">
        <w:rPr>
          <w:rFonts w:ascii="Arial" w:hAnsi="Arial" w:cs="Arial"/>
          <w:sz w:val="24"/>
          <w:szCs w:val="24"/>
        </w:rPr>
        <w:t xml:space="preserve">«Олонки» </w:t>
      </w:r>
      <w:r w:rsidRPr="00153DD4">
        <w:rPr>
          <w:rFonts w:ascii="Arial" w:hAnsi="Arial" w:cs="Arial"/>
          <w:sz w:val="24"/>
          <w:szCs w:val="24"/>
        </w:rPr>
        <w:t>муниципального образования в информационно-телекоммуникационной сети «Интернет</w:t>
      </w:r>
      <w:r w:rsidR="0035776A">
        <w:rPr>
          <w:rFonts w:ascii="Arial" w:hAnsi="Arial" w:cs="Arial"/>
          <w:sz w:val="24"/>
          <w:szCs w:val="24"/>
        </w:rPr>
        <w:t>»</w:t>
      </w:r>
      <w:r w:rsidRPr="00153DD4">
        <w:rPr>
          <w:rFonts w:ascii="Arial" w:hAnsi="Arial" w:cs="Arial"/>
          <w:sz w:val="24"/>
          <w:szCs w:val="24"/>
        </w:rPr>
        <w:t>.</w:t>
      </w:r>
    </w:p>
    <w:p w:rsidR="00804475" w:rsidRPr="00153DD4" w:rsidRDefault="00804475" w:rsidP="0035776A">
      <w:pPr>
        <w:pStyle w:val="consplusnormal"/>
        <w:shd w:val="clear" w:color="auto" w:fill="FFFFFF"/>
        <w:spacing w:after="0"/>
        <w:ind w:firstLine="709"/>
        <w:jc w:val="both"/>
        <w:textAlignment w:val="top"/>
        <w:rPr>
          <w:rFonts w:ascii="Arial" w:hAnsi="Arial" w:cs="Arial"/>
          <w:color w:val="000000"/>
        </w:rPr>
      </w:pPr>
      <w:r w:rsidRPr="00153DD4">
        <w:rPr>
          <w:rFonts w:ascii="Arial" w:hAnsi="Arial" w:cs="Arial"/>
          <w:color w:val="000000"/>
        </w:rPr>
        <w:t>3.  Контроль за исполнением настоящего постановления оставляю за собой.</w:t>
      </w:r>
    </w:p>
    <w:p w:rsidR="00804475" w:rsidRPr="00153DD4" w:rsidRDefault="00804475" w:rsidP="0035776A">
      <w:pPr>
        <w:pStyle w:val="consplusnormal"/>
        <w:shd w:val="clear" w:color="auto" w:fill="FFFFFF"/>
        <w:spacing w:after="0"/>
        <w:ind w:left="360"/>
        <w:jc w:val="both"/>
        <w:textAlignment w:val="top"/>
        <w:rPr>
          <w:rFonts w:ascii="Arial" w:hAnsi="Arial" w:cs="Arial"/>
          <w:color w:val="000000"/>
        </w:rPr>
      </w:pPr>
    </w:p>
    <w:p w:rsidR="00804475" w:rsidRPr="00153DD4" w:rsidRDefault="00804475" w:rsidP="0035776A">
      <w:pPr>
        <w:pStyle w:val="consplusnormal"/>
        <w:shd w:val="clear" w:color="auto" w:fill="FFFFFF"/>
        <w:spacing w:after="0"/>
        <w:ind w:left="360"/>
        <w:jc w:val="both"/>
        <w:textAlignment w:val="top"/>
        <w:rPr>
          <w:rFonts w:ascii="Arial" w:hAnsi="Arial" w:cs="Arial"/>
          <w:color w:val="000000"/>
        </w:rPr>
      </w:pPr>
    </w:p>
    <w:p w:rsidR="00153DD4" w:rsidRDefault="00804475" w:rsidP="0035776A">
      <w:pPr>
        <w:pStyle w:val="a9"/>
        <w:rPr>
          <w:rFonts w:ascii="Arial" w:hAnsi="Arial" w:cs="Arial"/>
          <w:sz w:val="24"/>
          <w:szCs w:val="24"/>
        </w:rPr>
      </w:pPr>
      <w:r w:rsidRPr="00153DD4">
        <w:rPr>
          <w:rFonts w:ascii="Arial" w:hAnsi="Arial" w:cs="Arial"/>
          <w:sz w:val="24"/>
          <w:szCs w:val="24"/>
        </w:rPr>
        <w:t>Глава муниципального образования</w:t>
      </w:r>
      <w:r w:rsidR="00BB20CF">
        <w:rPr>
          <w:rFonts w:ascii="Arial" w:hAnsi="Arial" w:cs="Arial"/>
          <w:sz w:val="24"/>
          <w:szCs w:val="24"/>
        </w:rPr>
        <w:t xml:space="preserve"> «Олонки»</w:t>
      </w:r>
    </w:p>
    <w:p w:rsidR="00153DD4" w:rsidRPr="00153DD4" w:rsidRDefault="00BB20CF" w:rsidP="0035776A">
      <w:pPr>
        <w:pStyle w:val="a9"/>
        <w:rPr>
          <w:rFonts w:ascii="Arial" w:hAnsi="Arial" w:cs="Arial"/>
          <w:sz w:val="24"/>
          <w:szCs w:val="24"/>
        </w:rPr>
      </w:pPr>
      <w:r>
        <w:rPr>
          <w:rFonts w:ascii="Arial" w:hAnsi="Arial" w:cs="Arial"/>
          <w:sz w:val="24"/>
          <w:szCs w:val="24"/>
        </w:rPr>
        <w:t>С.Н. Нефедьев</w:t>
      </w:r>
    </w:p>
    <w:p w:rsidR="00804475" w:rsidRPr="00153DD4" w:rsidRDefault="00804475" w:rsidP="00153DD4">
      <w:pPr>
        <w:pStyle w:val="a9"/>
        <w:rPr>
          <w:rFonts w:ascii="Arial" w:hAnsi="Arial" w:cs="Arial"/>
          <w:sz w:val="24"/>
          <w:szCs w:val="24"/>
        </w:rPr>
      </w:pPr>
      <w:r w:rsidRPr="00153DD4">
        <w:rPr>
          <w:rFonts w:ascii="Arial" w:hAnsi="Arial" w:cs="Arial"/>
          <w:sz w:val="24"/>
          <w:szCs w:val="24"/>
        </w:rPr>
        <w:t xml:space="preserve">                                                              </w:t>
      </w:r>
    </w:p>
    <w:p w:rsidR="00B9101A" w:rsidRDefault="00B9101A" w:rsidP="00B9101A">
      <w:pPr>
        <w:contextualSpacing/>
        <w:jc w:val="both"/>
        <w:rPr>
          <w:rFonts w:ascii="Arial" w:hAnsi="Arial" w:cs="Arial"/>
          <w:sz w:val="24"/>
          <w:szCs w:val="24"/>
        </w:rPr>
      </w:pPr>
    </w:p>
    <w:p w:rsidR="0035776A" w:rsidRDefault="0035776A" w:rsidP="00B9101A">
      <w:pPr>
        <w:contextualSpacing/>
        <w:jc w:val="both"/>
        <w:rPr>
          <w:rFonts w:ascii="Arial" w:hAnsi="Arial" w:cs="Arial"/>
          <w:sz w:val="24"/>
          <w:szCs w:val="24"/>
        </w:rPr>
      </w:pPr>
    </w:p>
    <w:p w:rsidR="0035776A" w:rsidRDefault="0035776A" w:rsidP="00B9101A">
      <w:pPr>
        <w:contextualSpacing/>
        <w:jc w:val="both"/>
        <w:rPr>
          <w:rFonts w:ascii="Arial" w:hAnsi="Arial" w:cs="Arial"/>
          <w:sz w:val="24"/>
          <w:szCs w:val="24"/>
        </w:rPr>
      </w:pPr>
    </w:p>
    <w:p w:rsidR="0035776A" w:rsidRDefault="0035776A" w:rsidP="00B9101A">
      <w:pPr>
        <w:contextualSpacing/>
        <w:jc w:val="both"/>
        <w:rPr>
          <w:rFonts w:ascii="Arial" w:hAnsi="Arial" w:cs="Arial"/>
          <w:sz w:val="24"/>
          <w:szCs w:val="24"/>
        </w:rPr>
      </w:pPr>
    </w:p>
    <w:p w:rsidR="0035776A" w:rsidRDefault="0035776A" w:rsidP="00B9101A">
      <w:pPr>
        <w:contextualSpacing/>
        <w:jc w:val="both"/>
        <w:rPr>
          <w:rFonts w:ascii="Arial" w:hAnsi="Arial" w:cs="Arial"/>
          <w:sz w:val="24"/>
          <w:szCs w:val="24"/>
        </w:rPr>
      </w:pPr>
    </w:p>
    <w:p w:rsidR="0035776A" w:rsidRDefault="0035776A" w:rsidP="00B9101A">
      <w:pPr>
        <w:contextualSpacing/>
        <w:jc w:val="both"/>
        <w:rPr>
          <w:rFonts w:ascii="Arial" w:hAnsi="Arial" w:cs="Arial"/>
          <w:sz w:val="24"/>
          <w:szCs w:val="24"/>
        </w:rPr>
      </w:pPr>
    </w:p>
    <w:p w:rsidR="0035776A" w:rsidRPr="00153DD4" w:rsidRDefault="0035776A" w:rsidP="00B9101A">
      <w:pPr>
        <w:contextualSpacing/>
        <w:jc w:val="both"/>
        <w:rPr>
          <w:rFonts w:ascii="Arial" w:hAnsi="Arial" w:cs="Arial"/>
          <w:sz w:val="24"/>
          <w:szCs w:val="24"/>
        </w:rPr>
      </w:pPr>
    </w:p>
    <w:p w:rsidR="00BE2351" w:rsidRDefault="00BE2351" w:rsidP="0035776A">
      <w:pPr>
        <w:spacing w:after="0" w:line="240" w:lineRule="auto"/>
        <w:jc w:val="right"/>
        <w:rPr>
          <w:rFonts w:ascii="Courier New" w:hAnsi="Courier New" w:cs="Courier New"/>
        </w:rPr>
      </w:pPr>
    </w:p>
    <w:p w:rsidR="00804475" w:rsidRPr="00153DD4" w:rsidRDefault="00804475" w:rsidP="0035776A">
      <w:pPr>
        <w:spacing w:after="0" w:line="240" w:lineRule="auto"/>
        <w:jc w:val="right"/>
        <w:rPr>
          <w:rFonts w:ascii="Courier New" w:hAnsi="Courier New" w:cs="Courier New"/>
        </w:rPr>
      </w:pPr>
      <w:r w:rsidRPr="00153DD4">
        <w:rPr>
          <w:rFonts w:ascii="Courier New" w:hAnsi="Courier New" w:cs="Courier New"/>
        </w:rPr>
        <w:lastRenderedPageBreak/>
        <w:t>УТВЕРЖДЕНО</w:t>
      </w:r>
    </w:p>
    <w:p w:rsidR="00804475" w:rsidRPr="00153DD4" w:rsidRDefault="00804475" w:rsidP="0035776A">
      <w:pPr>
        <w:spacing w:after="0" w:line="240" w:lineRule="auto"/>
        <w:jc w:val="right"/>
        <w:rPr>
          <w:rFonts w:ascii="Courier New" w:hAnsi="Courier New" w:cs="Courier New"/>
        </w:rPr>
      </w:pPr>
      <w:r w:rsidRPr="00153DD4">
        <w:rPr>
          <w:rFonts w:ascii="Courier New" w:hAnsi="Courier New" w:cs="Courier New"/>
        </w:rPr>
        <w:t xml:space="preserve"> постановлением администр</w:t>
      </w:r>
      <w:bookmarkStart w:id="0" w:name="_GoBack"/>
      <w:bookmarkEnd w:id="0"/>
      <w:r w:rsidRPr="00153DD4">
        <w:rPr>
          <w:rFonts w:ascii="Courier New" w:hAnsi="Courier New" w:cs="Courier New"/>
        </w:rPr>
        <w:t>ации</w:t>
      </w:r>
    </w:p>
    <w:p w:rsidR="00804475" w:rsidRPr="006307CA" w:rsidRDefault="00153DD4" w:rsidP="0035776A">
      <w:pPr>
        <w:spacing w:after="0" w:line="240" w:lineRule="auto"/>
        <w:jc w:val="right"/>
        <w:rPr>
          <w:rFonts w:ascii="Courier New" w:hAnsi="Courier New" w:cs="Courier New"/>
        </w:rPr>
      </w:pPr>
      <w:r w:rsidRPr="006307CA">
        <w:rPr>
          <w:rFonts w:ascii="Courier New" w:hAnsi="Courier New" w:cs="Courier New"/>
        </w:rPr>
        <w:t>муниципального</w:t>
      </w:r>
      <w:r w:rsidR="00804475" w:rsidRPr="006307CA">
        <w:rPr>
          <w:rFonts w:ascii="Courier New" w:hAnsi="Courier New" w:cs="Courier New"/>
        </w:rPr>
        <w:t xml:space="preserve"> образования</w:t>
      </w:r>
      <w:r w:rsidR="00BB20CF" w:rsidRPr="006307CA">
        <w:rPr>
          <w:rFonts w:ascii="Courier New" w:hAnsi="Courier New" w:cs="Courier New"/>
        </w:rPr>
        <w:t xml:space="preserve"> «Олонки»</w:t>
      </w:r>
      <w:r w:rsidR="00804475" w:rsidRPr="006307CA">
        <w:rPr>
          <w:rFonts w:ascii="Courier New" w:hAnsi="Courier New" w:cs="Courier New"/>
        </w:rPr>
        <w:t xml:space="preserve"> </w:t>
      </w:r>
    </w:p>
    <w:p w:rsidR="007A415A" w:rsidRDefault="00804475" w:rsidP="0035776A">
      <w:pPr>
        <w:spacing w:after="0" w:line="240" w:lineRule="auto"/>
        <w:jc w:val="right"/>
        <w:rPr>
          <w:rFonts w:ascii="Courier New" w:hAnsi="Courier New" w:cs="Courier New"/>
        </w:rPr>
      </w:pPr>
      <w:r w:rsidRPr="006307CA">
        <w:rPr>
          <w:rFonts w:ascii="Courier New" w:hAnsi="Courier New" w:cs="Courier New"/>
        </w:rPr>
        <w:t xml:space="preserve">от </w:t>
      </w:r>
      <w:r w:rsidR="006307CA" w:rsidRPr="006307CA">
        <w:rPr>
          <w:rFonts w:ascii="Courier New" w:hAnsi="Courier New" w:cs="Courier New"/>
        </w:rPr>
        <w:t>01</w:t>
      </w:r>
      <w:r w:rsidRPr="006307CA">
        <w:rPr>
          <w:rFonts w:ascii="Courier New" w:hAnsi="Courier New" w:cs="Courier New"/>
        </w:rPr>
        <w:t>.0</w:t>
      </w:r>
      <w:r w:rsidR="006307CA" w:rsidRPr="006307CA">
        <w:rPr>
          <w:rFonts w:ascii="Courier New" w:hAnsi="Courier New" w:cs="Courier New"/>
        </w:rPr>
        <w:t>3</w:t>
      </w:r>
      <w:r w:rsidRPr="006307CA">
        <w:rPr>
          <w:rFonts w:ascii="Courier New" w:hAnsi="Courier New" w:cs="Courier New"/>
        </w:rPr>
        <w:t>.202</w:t>
      </w:r>
      <w:r w:rsidR="00BB20CF" w:rsidRPr="006307CA">
        <w:rPr>
          <w:rFonts w:ascii="Courier New" w:hAnsi="Courier New" w:cs="Courier New"/>
        </w:rPr>
        <w:t>3</w:t>
      </w:r>
      <w:r w:rsidRPr="006307CA">
        <w:rPr>
          <w:rFonts w:ascii="Courier New" w:hAnsi="Courier New" w:cs="Courier New"/>
        </w:rPr>
        <w:t xml:space="preserve"> г. №</w:t>
      </w:r>
      <w:r w:rsidR="0035776A">
        <w:rPr>
          <w:rFonts w:ascii="Courier New" w:hAnsi="Courier New" w:cs="Courier New"/>
        </w:rPr>
        <w:t>14</w:t>
      </w:r>
    </w:p>
    <w:p w:rsidR="0035776A" w:rsidRPr="006307CA" w:rsidRDefault="0035776A" w:rsidP="0035776A">
      <w:pPr>
        <w:spacing w:after="0" w:line="240" w:lineRule="auto"/>
        <w:jc w:val="right"/>
        <w:rPr>
          <w:rFonts w:ascii="Arial" w:hAnsi="Arial" w:cs="Arial"/>
          <w:sz w:val="24"/>
          <w:szCs w:val="24"/>
        </w:rPr>
      </w:pPr>
    </w:p>
    <w:p w:rsidR="007A415A" w:rsidRDefault="00153DD4" w:rsidP="0035776A">
      <w:pPr>
        <w:spacing w:after="0" w:line="240" w:lineRule="auto"/>
        <w:jc w:val="center"/>
        <w:rPr>
          <w:rFonts w:ascii="Arial" w:hAnsi="Arial" w:cs="Arial"/>
          <w:b/>
          <w:sz w:val="30"/>
          <w:szCs w:val="30"/>
        </w:rPr>
      </w:pPr>
      <w:r w:rsidRPr="0035776A">
        <w:rPr>
          <w:rFonts w:ascii="Arial" w:hAnsi="Arial" w:cs="Arial"/>
          <w:b/>
          <w:sz w:val="30"/>
          <w:szCs w:val="30"/>
        </w:rPr>
        <w:t xml:space="preserve">Порядок осуществления </w:t>
      </w:r>
      <w:r w:rsidR="00795FF0" w:rsidRPr="0035776A">
        <w:rPr>
          <w:rFonts w:ascii="Arial" w:hAnsi="Arial" w:cs="Arial"/>
          <w:b/>
          <w:sz w:val="30"/>
          <w:szCs w:val="30"/>
        </w:rPr>
        <w:t xml:space="preserve"> </w:t>
      </w:r>
      <w:r w:rsidRPr="0035776A">
        <w:rPr>
          <w:rFonts w:ascii="Arial" w:hAnsi="Arial" w:cs="Arial"/>
          <w:b/>
          <w:sz w:val="30"/>
          <w:szCs w:val="30"/>
        </w:rPr>
        <w:t xml:space="preserve"> администрацией</w:t>
      </w:r>
      <w:r w:rsidR="00BB20CF" w:rsidRPr="0035776A">
        <w:rPr>
          <w:rFonts w:ascii="Arial" w:hAnsi="Arial" w:cs="Arial"/>
          <w:b/>
          <w:sz w:val="30"/>
          <w:szCs w:val="30"/>
        </w:rPr>
        <w:t xml:space="preserve"> </w:t>
      </w:r>
      <w:r w:rsidRPr="0035776A">
        <w:rPr>
          <w:rFonts w:ascii="Arial" w:hAnsi="Arial" w:cs="Arial"/>
          <w:b/>
          <w:sz w:val="30"/>
          <w:szCs w:val="30"/>
        </w:rPr>
        <w:t xml:space="preserve">муниципального </w:t>
      </w:r>
      <w:r w:rsidR="00795FF0" w:rsidRPr="0035776A">
        <w:rPr>
          <w:rFonts w:ascii="Arial" w:hAnsi="Arial" w:cs="Arial"/>
          <w:b/>
          <w:sz w:val="30"/>
          <w:szCs w:val="30"/>
        </w:rPr>
        <w:t xml:space="preserve"> </w:t>
      </w:r>
      <w:r w:rsidRPr="0035776A">
        <w:rPr>
          <w:rFonts w:ascii="Arial" w:hAnsi="Arial" w:cs="Arial"/>
          <w:b/>
          <w:sz w:val="30"/>
          <w:szCs w:val="30"/>
        </w:rPr>
        <w:t xml:space="preserve"> образования </w:t>
      </w:r>
      <w:r w:rsidR="00BB20CF" w:rsidRPr="0035776A">
        <w:rPr>
          <w:rFonts w:ascii="Arial" w:hAnsi="Arial" w:cs="Arial"/>
          <w:b/>
          <w:sz w:val="30"/>
          <w:szCs w:val="30"/>
        </w:rPr>
        <w:t>«Олонки»</w:t>
      </w:r>
      <w:r w:rsidR="00795FF0" w:rsidRPr="0035776A">
        <w:rPr>
          <w:rFonts w:ascii="Arial" w:hAnsi="Arial" w:cs="Arial"/>
          <w:b/>
          <w:sz w:val="30"/>
          <w:szCs w:val="30"/>
        </w:rPr>
        <w:t xml:space="preserve"> </w:t>
      </w:r>
      <w:r w:rsidRPr="0035776A">
        <w:rPr>
          <w:rFonts w:ascii="Arial" w:hAnsi="Arial" w:cs="Arial"/>
          <w:b/>
          <w:sz w:val="30"/>
          <w:szCs w:val="30"/>
        </w:rPr>
        <w:t>санкционирования операций со средствами участников казначейского сопровождения при казначейском</w:t>
      </w:r>
      <w:r w:rsidR="0089625F" w:rsidRPr="0035776A">
        <w:rPr>
          <w:rFonts w:ascii="Arial" w:hAnsi="Arial" w:cs="Arial"/>
          <w:b/>
          <w:sz w:val="30"/>
          <w:szCs w:val="30"/>
        </w:rPr>
        <w:t xml:space="preserve"> </w:t>
      </w:r>
      <w:r w:rsidRPr="0035776A">
        <w:rPr>
          <w:rFonts w:ascii="Arial" w:hAnsi="Arial" w:cs="Arial"/>
          <w:b/>
          <w:sz w:val="30"/>
          <w:szCs w:val="30"/>
        </w:rPr>
        <w:t>сопровождении целевых средств</w:t>
      </w:r>
    </w:p>
    <w:p w:rsidR="0035776A" w:rsidRPr="0035776A" w:rsidRDefault="0035776A" w:rsidP="0035776A">
      <w:pPr>
        <w:spacing w:after="0" w:line="240" w:lineRule="auto"/>
        <w:jc w:val="center"/>
        <w:rPr>
          <w:rFonts w:ascii="Arial" w:hAnsi="Arial" w:cs="Arial"/>
          <w:b/>
          <w:sz w:val="30"/>
          <w:szCs w:val="30"/>
        </w:rPr>
      </w:pPr>
    </w:p>
    <w:p w:rsidR="00E308CB" w:rsidRPr="00153DD4" w:rsidRDefault="00154BF8" w:rsidP="0035776A">
      <w:pPr>
        <w:pStyle w:val="a3"/>
        <w:numPr>
          <w:ilvl w:val="0"/>
          <w:numId w:val="1"/>
        </w:numPr>
        <w:tabs>
          <w:tab w:val="left" w:pos="1276"/>
        </w:tabs>
        <w:spacing w:after="0" w:line="240" w:lineRule="auto"/>
        <w:ind w:left="0" w:firstLine="709"/>
        <w:jc w:val="both"/>
        <w:rPr>
          <w:rFonts w:ascii="Arial" w:hAnsi="Arial" w:cs="Arial"/>
          <w:sz w:val="24"/>
          <w:szCs w:val="24"/>
        </w:rPr>
      </w:pPr>
      <w:r w:rsidRPr="00153DD4">
        <w:rPr>
          <w:rFonts w:ascii="Arial" w:hAnsi="Arial" w:cs="Arial"/>
          <w:sz w:val="24"/>
          <w:szCs w:val="24"/>
        </w:rPr>
        <w:t xml:space="preserve">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w:t>
      </w:r>
      <w:r w:rsidR="00795FF0" w:rsidRPr="00153DD4">
        <w:rPr>
          <w:rFonts w:ascii="Arial" w:hAnsi="Arial" w:cs="Arial"/>
          <w:sz w:val="24"/>
          <w:szCs w:val="24"/>
        </w:rPr>
        <w:t xml:space="preserve"> </w:t>
      </w:r>
      <w:r w:rsidRPr="00153DD4">
        <w:rPr>
          <w:rFonts w:ascii="Arial" w:hAnsi="Arial" w:cs="Arial"/>
          <w:sz w:val="24"/>
          <w:szCs w:val="24"/>
        </w:rPr>
        <w:t xml:space="preserve"> администраци</w:t>
      </w:r>
      <w:r w:rsidR="00795FF0" w:rsidRPr="00153DD4">
        <w:rPr>
          <w:rFonts w:ascii="Arial" w:hAnsi="Arial" w:cs="Arial"/>
          <w:sz w:val="24"/>
          <w:szCs w:val="24"/>
        </w:rPr>
        <w:t>ей</w:t>
      </w:r>
      <w:r w:rsidRPr="00153DD4">
        <w:rPr>
          <w:rFonts w:ascii="Arial" w:hAnsi="Arial" w:cs="Arial"/>
          <w:sz w:val="24"/>
          <w:szCs w:val="24"/>
        </w:rPr>
        <w:t xml:space="preserve"> муниципального образования</w:t>
      </w:r>
      <w:r w:rsidR="000714E3">
        <w:rPr>
          <w:rFonts w:ascii="Arial" w:hAnsi="Arial" w:cs="Arial"/>
          <w:sz w:val="24"/>
          <w:szCs w:val="24"/>
        </w:rPr>
        <w:t xml:space="preserve"> «Олонки»</w:t>
      </w:r>
      <w:r w:rsidRPr="00153DD4">
        <w:rPr>
          <w:rFonts w:ascii="Arial" w:hAnsi="Arial" w:cs="Arial"/>
          <w:sz w:val="24"/>
          <w:szCs w:val="24"/>
        </w:rPr>
        <w:t xml:space="preserve">(далее – </w:t>
      </w:r>
      <w:r w:rsidR="00795FF0" w:rsidRPr="00153DD4">
        <w:rPr>
          <w:rFonts w:ascii="Arial" w:hAnsi="Arial" w:cs="Arial"/>
          <w:sz w:val="24"/>
          <w:szCs w:val="24"/>
        </w:rPr>
        <w:t>администрация</w:t>
      </w:r>
      <w:r w:rsidRPr="00153DD4">
        <w:rPr>
          <w:rFonts w:ascii="Arial" w:hAnsi="Arial" w:cs="Arial"/>
          <w:sz w:val="24"/>
          <w:szCs w:val="24"/>
        </w:rPr>
        <w:t>) санкционирования операций при казначейском сопровождении операций</w:t>
      </w:r>
      <w:r w:rsidR="00E308CB" w:rsidRPr="00153DD4">
        <w:rPr>
          <w:rFonts w:ascii="Arial" w:hAnsi="Arial" w:cs="Arial"/>
          <w:sz w:val="24"/>
          <w:szCs w:val="24"/>
        </w:rPr>
        <w:t xml:space="preserve">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w:t>
      </w:r>
      <w:r w:rsidR="00F24B88" w:rsidRPr="00153DD4">
        <w:rPr>
          <w:rFonts w:ascii="Arial" w:hAnsi="Arial" w:cs="Arial"/>
          <w:sz w:val="24"/>
          <w:szCs w:val="24"/>
        </w:rPr>
        <w:t xml:space="preserve">местного </w:t>
      </w:r>
      <w:r w:rsidR="00E308CB" w:rsidRPr="00153DD4">
        <w:rPr>
          <w:rFonts w:ascii="Arial" w:hAnsi="Arial" w:cs="Arial"/>
          <w:sz w:val="24"/>
          <w:szCs w:val="24"/>
        </w:rPr>
        <w:t>бюджета на основании содержащих положения, аналогичные установленным пунктом 2 статьи 242.23 Бюджетного кодекса Российской Федер</w:t>
      </w:r>
      <w:r w:rsidR="00B45588" w:rsidRPr="00153DD4">
        <w:rPr>
          <w:rFonts w:ascii="Arial" w:hAnsi="Arial" w:cs="Arial"/>
          <w:sz w:val="24"/>
          <w:szCs w:val="24"/>
        </w:rPr>
        <w:t>ации (далее – целевые средства), предоставляемыми участникам казначейского сопровождения на основании:</w:t>
      </w:r>
    </w:p>
    <w:p w:rsidR="0089391C" w:rsidRPr="00153DD4" w:rsidRDefault="0089391C" w:rsidP="0035776A">
      <w:pPr>
        <w:pStyle w:val="a3"/>
        <w:spacing w:after="0" w:line="240" w:lineRule="auto"/>
        <w:ind w:left="0" w:firstLine="720"/>
        <w:jc w:val="both"/>
        <w:rPr>
          <w:rFonts w:ascii="Arial" w:hAnsi="Arial" w:cs="Arial"/>
          <w:sz w:val="24"/>
          <w:szCs w:val="24"/>
        </w:rPr>
      </w:pPr>
      <w:r w:rsidRPr="00153DD4">
        <w:rPr>
          <w:rFonts w:ascii="Arial" w:hAnsi="Arial" w:cs="Arial"/>
          <w:sz w:val="24"/>
          <w:szCs w:val="24"/>
        </w:rPr>
        <w:t>1.1.</w:t>
      </w:r>
      <w:r w:rsidRPr="00153DD4">
        <w:rPr>
          <w:rFonts w:ascii="Arial" w:hAnsi="Arial" w:cs="Arial"/>
          <w:sz w:val="24"/>
          <w:szCs w:val="24"/>
        </w:rPr>
        <w:tab/>
        <w:t>государственных контрактов о поставке товаров, выполнении работ, оказании услуг (далее - государственный контракт);</w:t>
      </w:r>
    </w:p>
    <w:p w:rsidR="0089391C" w:rsidRPr="00153DD4" w:rsidRDefault="0089391C" w:rsidP="0035776A">
      <w:pPr>
        <w:pStyle w:val="a3"/>
        <w:spacing w:after="0" w:line="240" w:lineRule="auto"/>
        <w:ind w:left="0" w:firstLine="720"/>
        <w:jc w:val="both"/>
        <w:rPr>
          <w:rFonts w:ascii="Arial" w:hAnsi="Arial" w:cs="Arial"/>
          <w:sz w:val="24"/>
          <w:szCs w:val="24"/>
        </w:rPr>
      </w:pPr>
      <w:r w:rsidRPr="00153DD4">
        <w:rPr>
          <w:rFonts w:ascii="Arial" w:hAnsi="Arial" w:cs="Arial"/>
          <w:sz w:val="24"/>
          <w:szCs w:val="24"/>
        </w:rPr>
        <w:t>1.2.</w:t>
      </w:r>
      <w:r w:rsidRPr="00153DD4">
        <w:rPr>
          <w:rFonts w:ascii="Arial" w:hAnsi="Arial" w:cs="Arial"/>
          <w:sz w:val="24"/>
          <w:szCs w:val="24"/>
        </w:rPr>
        <w:tab/>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w:t>
      </w:r>
      <w:r w:rsidR="00153DD4" w:rsidRPr="00153DD4">
        <w:rPr>
          <w:rFonts w:ascii="Arial" w:hAnsi="Arial" w:cs="Arial"/>
          <w:sz w:val="24"/>
          <w:szCs w:val="24"/>
        </w:rPr>
        <w:t>исполнения,</w:t>
      </w:r>
      <w:r w:rsidRPr="00153DD4">
        <w:rPr>
          <w:rFonts w:ascii="Arial" w:hAnsi="Arial" w:cs="Arial"/>
          <w:sz w:val="24"/>
          <w:szCs w:val="24"/>
        </w:rPr>
        <w:t xml:space="preserve"> которых являются указанные субсидии и бюджетные инвестиции (далее - договор (соглашение));</w:t>
      </w:r>
    </w:p>
    <w:p w:rsidR="0089391C" w:rsidRPr="00153DD4" w:rsidRDefault="0089391C"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1.3.</w:t>
      </w:r>
      <w:r w:rsidRPr="00153DD4">
        <w:rPr>
          <w:rFonts w:ascii="Arial" w:hAnsi="Arial" w:cs="Arial"/>
          <w:sz w:val="24"/>
          <w:szCs w:val="24"/>
        </w:rPr>
        <w:tab/>
        <w:t xml:space="preserve">контрактов (договоров) о поставке товаров, выполнении работ, оказании услуг, источником финансового обеспечения </w:t>
      </w:r>
      <w:r w:rsidR="00153DD4" w:rsidRPr="00153DD4">
        <w:rPr>
          <w:rFonts w:ascii="Arial" w:hAnsi="Arial" w:cs="Arial"/>
          <w:sz w:val="24"/>
          <w:szCs w:val="24"/>
        </w:rPr>
        <w:t>исполнения обязательств,</w:t>
      </w:r>
      <w:r w:rsidRPr="00153DD4">
        <w:rPr>
          <w:rFonts w:ascii="Arial" w:hAnsi="Arial" w:cs="Arial"/>
          <w:sz w:val="24"/>
          <w:szCs w:val="24"/>
        </w:rPr>
        <w:t xml:space="preserve"> по которым являются средства, предоставленные в рамках исполнения государственных контрактов, договоров (соглашений) (далее - контракт (договор).</w:t>
      </w:r>
    </w:p>
    <w:p w:rsidR="0089391C" w:rsidRPr="00153DD4" w:rsidRDefault="0089391C" w:rsidP="0035776A">
      <w:pPr>
        <w:pStyle w:val="a3"/>
        <w:spacing w:after="0" w:line="240" w:lineRule="auto"/>
        <w:ind w:left="0" w:firstLine="720"/>
        <w:jc w:val="both"/>
        <w:rPr>
          <w:rFonts w:ascii="Arial" w:hAnsi="Arial" w:cs="Arial"/>
          <w:sz w:val="24"/>
          <w:szCs w:val="24"/>
        </w:rPr>
      </w:pPr>
      <w:r w:rsidRPr="00153DD4">
        <w:rPr>
          <w:rFonts w:ascii="Arial" w:hAnsi="Arial" w:cs="Arial"/>
          <w:sz w:val="24"/>
          <w:szCs w:val="24"/>
        </w:rPr>
        <w:t>2.</w:t>
      </w:r>
      <w:r w:rsidRPr="00153DD4">
        <w:rPr>
          <w:rFonts w:ascii="Arial" w:hAnsi="Arial" w:cs="Arial"/>
          <w:sz w:val="24"/>
          <w:szCs w:val="24"/>
        </w:rPr>
        <w:tab/>
        <w:t xml:space="preserve">Операции с целевыми средствами осуществляются на лицевых счетах, открываемых участникам казначейского сопровождения </w:t>
      </w:r>
      <w:r w:rsidR="00795FF0" w:rsidRPr="00153DD4">
        <w:rPr>
          <w:rFonts w:ascii="Arial" w:hAnsi="Arial" w:cs="Arial"/>
          <w:sz w:val="24"/>
          <w:szCs w:val="24"/>
        </w:rPr>
        <w:t>администрацией</w:t>
      </w:r>
      <w:r w:rsidR="0055755B" w:rsidRPr="00153DD4">
        <w:rPr>
          <w:rFonts w:ascii="Arial" w:hAnsi="Arial" w:cs="Arial"/>
          <w:sz w:val="24"/>
          <w:szCs w:val="24"/>
        </w:rPr>
        <w:t xml:space="preserve"> </w:t>
      </w:r>
      <w:r w:rsidRPr="00153DD4">
        <w:rPr>
          <w:rFonts w:ascii="Arial" w:hAnsi="Arial" w:cs="Arial"/>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1F3916" w:rsidRPr="00153DD4" w:rsidRDefault="0089391C"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3.</w:t>
      </w:r>
      <w:r w:rsidRPr="00153DD4">
        <w:rPr>
          <w:rFonts w:ascii="Arial" w:hAnsi="Arial" w:cs="Arial"/>
          <w:sz w:val="24"/>
          <w:szCs w:val="24"/>
        </w:rPr>
        <w:tab/>
        <w:t xml:space="preserve">Информационный обмен между участниками казначейского сопровождения и </w:t>
      </w:r>
      <w:r w:rsidR="00795FF0" w:rsidRPr="00153DD4">
        <w:rPr>
          <w:rFonts w:ascii="Arial" w:hAnsi="Arial" w:cs="Arial"/>
          <w:sz w:val="24"/>
          <w:szCs w:val="24"/>
        </w:rPr>
        <w:t>администрацией</w:t>
      </w:r>
      <w:r w:rsidRPr="00153DD4">
        <w:rPr>
          <w:rFonts w:ascii="Arial" w:hAnsi="Arial" w:cs="Arial"/>
          <w:sz w:val="24"/>
          <w:szCs w:val="24"/>
        </w:rPr>
        <w:t xml:space="preserve"> осуществляется в электронном виде в информационной системе «АЦК Финансы»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документооборот в электронном виде).</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w:t>
      </w:r>
      <w:r w:rsidR="001F3916" w:rsidRPr="00153DD4">
        <w:rPr>
          <w:rFonts w:ascii="Arial" w:hAnsi="Arial" w:cs="Arial"/>
          <w:sz w:val="24"/>
          <w:szCs w:val="24"/>
        </w:rPr>
        <w:t>финансового управления</w:t>
      </w:r>
      <w:r w:rsidRPr="00153DD4">
        <w:rPr>
          <w:rFonts w:ascii="Arial" w:hAnsi="Arial" w:cs="Arial"/>
          <w:sz w:val="24"/>
          <w:szCs w:val="24"/>
        </w:rPr>
        <w:t xml:space="preserve">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lastRenderedPageBreak/>
        <w:t>4.</w:t>
      </w:r>
      <w:r w:rsidR="000714E3">
        <w:rPr>
          <w:rFonts w:ascii="Arial" w:hAnsi="Arial" w:cs="Arial"/>
          <w:sz w:val="24"/>
          <w:szCs w:val="24"/>
        </w:rPr>
        <w:t xml:space="preserve"> </w:t>
      </w:r>
      <w:r w:rsidRPr="00153DD4">
        <w:rPr>
          <w:rFonts w:ascii="Arial" w:hAnsi="Arial" w:cs="Arial"/>
          <w:sz w:val="24"/>
          <w:szCs w:val="24"/>
        </w:rPr>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sidR="0001201F" w:rsidRPr="00153DD4">
        <w:rPr>
          <w:rFonts w:ascii="Arial" w:hAnsi="Arial" w:cs="Arial"/>
          <w:sz w:val="24"/>
          <w:szCs w:val="24"/>
        </w:rPr>
        <w:t>администрацию</w:t>
      </w:r>
      <w:r w:rsidR="00494FA2" w:rsidRPr="00153DD4">
        <w:rPr>
          <w:rFonts w:ascii="Arial" w:hAnsi="Arial" w:cs="Arial"/>
          <w:sz w:val="24"/>
          <w:szCs w:val="24"/>
        </w:rPr>
        <w:t xml:space="preserve"> </w:t>
      </w:r>
      <w:r w:rsidRPr="00153DD4">
        <w:rPr>
          <w:rFonts w:ascii="Arial" w:hAnsi="Arial" w:cs="Arial"/>
          <w:sz w:val="24"/>
          <w:szCs w:val="24"/>
        </w:rPr>
        <w:t xml:space="preserve">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 </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sidR="00C2555C" w:rsidRPr="00153DD4">
        <w:rPr>
          <w:rFonts w:ascii="Arial" w:hAnsi="Arial" w:cs="Arial"/>
          <w:sz w:val="24"/>
          <w:szCs w:val="24"/>
        </w:rPr>
        <w:t xml:space="preserve">казначейский </w:t>
      </w:r>
      <w:r w:rsidR="00153DD4" w:rsidRPr="00153DD4">
        <w:rPr>
          <w:rFonts w:ascii="Arial" w:hAnsi="Arial" w:cs="Arial"/>
          <w:sz w:val="24"/>
          <w:szCs w:val="24"/>
        </w:rPr>
        <w:t>отдел для</w:t>
      </w:r>
      <w:r w:rsidRPr="00153DD4">
        <w:rPr>
          <w:rFonts w:ascii="Arial" w:hAnsi="Arial" w:cs="Arial"/>
          <w:sz w:val="24"/>
          <w:szCs w:val="24"/>
        </w:rPr>
        <w:t xml:space="preserve"> открытия лицевого счета (далее – карточка образцов подписей). </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5.</w:t>
      </w:r>
      <w:r w:rsidR="000714E3">
        <w:rPr>
          <w:rFonts w:ascii="Arial" w:hAnsi="Arial" w:cs="Arial"/>
          <w:sz w:val="24"/>
          <w:szCs w:val="24"/>
        </w:rPr>
        <w:t xml:space="preserve"> </w:t>
      </w:r>
      <w:r w:rsidRPr="00153DD4">
        <w:rPr>
          <w:rFonts w:ascii="Arial" w:hAnsi="Arial" w:cs="Arial"/>
          <w:sz w:val="24"/>
          <w:szCs w:val="24"/>
        </w:rPr>
        <w:t xml:space="preserve">Сведения (изменения сведений) формируются отдельно по каждому государственному контракту, договору (соглашению), контракту (договору). </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В случае уменьшения суммы по направлению расходования целевых средств в Сведениях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6.</w:t>
      </w:r>
      <w:r w:rsidR="000714E3">
        <w:rPr>
          <w:rFonts w:ascii="Arial" w:hAnsi="Arial" w:cs="Arial"/>
          <w:sz w:val="24"/>
          <w:szCs w:val="24"/>
        </w:rPr>
        <w:t xml:space="preserve"> </w:t>
      </w:r>
      <w:r w:rsidR="0001201F" w:rsidRPr="00153DD4">
        <w:rPr>
          <w:rFonts w:ascii="Arial" w:hAnsi="Arial" w:cs="Arial"/>
          <w:sz w:val="24"/>
          <w:szCs w:val="24"/>
        </w:rPr>
        <w:t>Администрация</w:t>
      </w:r>
      <w:r w:rsidRPr="00153DD4">
        <w:rPr>
          <w:rFonts w:ascii="Arial" w:hAnsi="Arial" w:cs="Arial"/>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sidR="0001201F" w:rsidRPr="00153DD4">
        <w:rPr>
          <w:rFonts w:ascii="Arial" w:hAnsi="Arial" w:cs="Arial"/>
          <w:sz w:val="24"/>
          <w:szCs w:val="24"/>
        </w:rPr>
        <w:t>администрацией</w:t>
      </w:r>
      <w:r w:rsidRPr="00153DD4">
        <w:rPr>
          <w:rFonts w:ascii="Arial" w:hAnsi="Arial" w:cs="Arial"/>
          <w:sz w:val="24"/>
          <w:szCs w:val="24"/>
        </w:rPr>
        <w:t xml:space="preserve">, содержащей наименование должности, подпись должностного лица </w:t>
      </w:r>
      <w:r w:rsidR="0001201F" w:rsidRPr="00153DD4">
        <w:rPr>
          <w:rFonts w:ascii="Arial" w:hAnsi="Arial" w:cs="Arial"/>
          <w:sz w:val="24"/>
          <w:szCs w:val="24"/>
        </w:rPr>
        <w:t>администрации</w:t>
      </w:r>
      <w:r w:rsidRPr="00153DD4">
        <w:rPr>
          <w:rFonts w:ascii="Arial" w:hAnsi="Arial" w:cs="Arial"/>
          <w:sz w:val="24"/>
          <w:szCs w:val="24"/>
        </w:rPr>
        <w:t xml:space="preserve"> (далее - ответственный исполнитель) и дату принятия.</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7.</w:t>
      </w:r>
      <w:r w:rsidR="000714E3">
        <w:rPr>
          <w:rFonts w:ascii="Arial" w:hAnsi="Arial" w:cs="Arial"/>
          <w:sz w:val="24"/>
          <w:szCs w:val="24"/>
        </w:rPr>
        <w:t xml:space="preserve"> </w:t>
      </w:r>
      <w:r w:rsidRPr="00153DD4">
        <w:rPr>
          <w:rFonts w:ascii="Arial" w:hAnsi="Arial" w:cs="Arial"/>
          <w:sz w:val="24"/>
          <w:szCs w:val="24"/>
        </w:rPr>
        <w:t xml:space="preserve">В случае если Сведения (изменения сведений) не соответствуют требованиям, установленным пунктами 4, 5 настоящего Порядка, </w:t>
      </w:r>
      <w:r w:rsidR="0001201F" w:rsidRPr="00153DD4">
        <w:rPr>
          <w:rFonts w:ascii="Arial" w:hAnsi="Arial" w:cs="Arial"/>
          <w:sz w:val="24"/>
          <w:szCs w:val="24"/>
        </w:rPr>
        <w:t>администрация</w:t>
      </w:r>
      <w:r w:rsidRPr="00153DD4">
        <w:rPr>
          <w:rFonts w:ascii="Arial" w:hAnsi="Arial" w:cs="Arial"/>
          <w:sz w:val="24"/>
          <w:szCs w:val="24"/>
        </w:rPr>
        <w:t xml:space="preserve">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8.</w:t>
      </w:r>
      <w:r w:rsidR="000714E3">
        <w:rPr>
          <w:rFonts w:ascii="Arial" w:hAnsi="Arial" w:cs="Arial"/>
          <w:sz w:val="24"/>
          <w:szCs w:val="24"/>
        </w:rPr>
        <w:t xml:space="preserve"> </w:t>
      </w:r>
      <w:r w:rsidRPr="00153DD4">
        <w:rPr>
          <w:rFonts w:ascii="Arial" w:hAnsi="Arial" w:cs="Arial"/>
          <w:sz w:val="24"/>
          <w:szCs w:val="24"/>
        </w:rPr>
        <w:t xml:space="preserve">Участник казначейского сопровождения представляет в </w:t>
      </w:r>
      <w:r w:rsidR="0001201F" w:rsidRPr="00153DD4">
        <w:rPr>
          <w:rFonts w:ascii="Arial" w:hAnsi="Arial" w:cs="Arial"/>
          <w:sz w:val="24"/>
          <w:szCs w:val="24"/>
        </w:rPr>
        <w:t>администрацию</w:t>
      </w:r>
      <w:r w:rsidRPr="00153DD4">
        <w:rPr>
          <w:rFonts w:ascii="Arial" w:hAnsi="Arial" w:cs="Arial"/>
          <w:sz w:val="24"/>
          <w:szCs w:val="24"/>
        </w:rPr>
        <w:t xml:space="preserve"> для санкционирования целевых расходов распоряжение о совершении </w:t>
      </w:r>
      <w:r w:rsidRPr="00153DD4">
        <w:rPr>
          <w:rFonts w:ascii="Arial" w:hAnsi="Arial" w:cs="Arial"/>
          <w:sz w:val="24"/>
          <w:szCs w:val="24"/>
        </w:rPr>
        <w:lastRenderedPageBreak/>
        <w:t>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и настоящего Порядка</w:t>
      </w:r>
      <w:r w:rsidR="00453227" w:rsidRPr="00153DD4">
        <w:rPr>
          <w:rFonts w:ascii="Arial" w:hAnsi="Arial" w:cs="Arial"/>
          <w:sz w:val="24"/>
          <w:szCs w:val="24"/>
        </w:rPr>
        <w:t xml:space="preserve">  </w:t>
      </w:r>
      <w:r w:rsidRPr="00153DD4">
        <w:rPr>
          <w:rFonts w:ascii="Arial" w:hAnsi="Arial" w:cs="Arial"/>
          <w:sz w:val="24"/>
          <w:szCs w:val="24"/>
        </w:rPr>
        <w:t>(далее – распоряжение).</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sidR="0001201F" w:rsidRPr="00153DD4">
        <w:rPr>
          <w:rFonts w:ascii="Arial" w:hAnsi="Arial" w:cs="Arial"/>
          <w:sz w:val="24"/>
          <w:szCs w:val="24"/>
        </w:rPr>
        <w:t>администрацию</w:t>
      </w:r>
      <w:r w:rsidRPr="00153DD4">
        <w:rPr>
          <w:rFonts w:ascii="Arial" w:hAnsi="Arial" w:cs="Arial"/>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9</w:t>
      </w:r>
      <w:r w:rsidR="000714E3">
        <w:rPr>
          <w:rFonts w:ascii="Arial" w:hAnsi="Arial" w:cs="Arial"/>
          <w:sz w:val="24"/>
          <w:szCs w:val="24"/>
        </w:rPr>
        <w:t xml:space="preserve">. </w:t>
      </w:r>
      <w:r w:rsidRPr="00153DD4">
        <w:rPr>
          <w:rFonts w:ascii="Arial" w:hAnsi="Arial" w:cs="Arial"/>
          <w:sz w:val="24"/>
          <w:szCs w:val="24"/>
        </w:rPr>
        <w:t xml:space="preserve">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w:t>
      </w:r>
      <w:r w:rsidR="0001201F" w:rsidRPr="00153DD4">
        <w:rPr>
          <w:rFonts w:ascii="Arial" w:hAnsi="Arial" w:cs="Arial"/>
          <w:sz w:val="24"/>
          <w:szCs w:val="24"/>
        </w:rPr>
        <w:t>администрацию</w:t>
      </w:r>
      <w:r w:rsidRPr="00153DD4">
        <w:rPr>
          <w:rFonts w:ascii="Arial" w:hAnsi="Arial" w:cs="Arial"/>
          <w:sz w:val="24"/>
          <w:szCs w:val="24"/>
        </w:rPr>
        <w:t xml:space="preserve"> с приложением государственного контракта, договора (соглашения), контракта (договора) и </w:t>
      </w:r>
      <w:r w:rsidR="00153DD4" w:rsidRPr="00153DD4">
        <w:rPr>
          <w:rFonts w:ascii="Arial" w:hAnsi="Arial" w:cs="Arial"/>
          <w:sz w:val="24"/>
          <w:szCs w:val="24"/>
        </w:rPr>
        <w:t>документов,</w:t>
      </w:r>
      <w:r w:rsidRPr="00153DD4">
        <w:rPr>
          <w:rFonts w:ascii="Arial" w:hAnsi="Arial" w:cs="Arial"/>
          <w:sz w:val="24"/>
          <w:szCs w:val="24"/>
        </w:rPr>
        <w:t xml:space="preserve"> подтверждающих возникновение денежного обязательства участника казначейского сопровождения (далее - документы-основания).</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 документов-оснований в </w:t>
      </w:r>
      <w:r w:rsidR="0001201F" w:rsidRPr="00153DD4">
        <w:rPr>
          <w:rFonts w:ascii="Arial" w:hAnsi="Arial" w:cs="Arial"/>
          <w:sz w:val="24"/>
          <w:szCs w:val="24"/>
        </w:rPr>
        <w:t>администрацию</w:t>
      </w:r>
      <w:r w:rsidR="00F0077F" w:rsidRPr="00153DD4">
        <w:rPr>
          <w:rFonts w:ascii="Arial" w:hAnsi="Arial" w:cs="Arial"/>
          <w:sz w:val="24"/>
          <w:szCs w:val="24"/>
        </w:rPr>
        <w:t>.</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10.</w:t>
      </w:r>
      <w:r w:rsidR="000714E3">
        <w:rPr>
          <w:rFonts w:ascii="Arial" w:hAnsi="Arial" w:cs="Arial"/>
          <w:sz w:val="24"/>
          <w:szCs w:val="24"/>
        </w:rPr>
        <w:t xml:space="preserve"> </w:t>
      </w:r>
      <w:r w:rsidRPr="00153DD4">
        <w:rPr>
          <w:rFonts w:ascii="Arial" w:hAnsi="Arial" w:cs="Arial"/>
          <w:sz w:val="24"/>
          <w:szCs w:val="24"/>
        </w:rPr>
        <w:t xml:space="preserve">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sidR="0001201F" w:rsidRPr="00153DD4">
        <w:rPr>
          <w:rFonts w:ascii="Arial" w:hAnsi="Arial" w:cs="Arial"/>
          <w:sz w:val="24"/>
          <w:szCs w:val="24"/>
        </w:rPr>
        <w:t>администрацию</w:t>
      </w:r>
      <w:r w:rsidRPr="00153DD4">
        <w:rPr>
          <w:rFonts w:ascii="Arial" w:hAnsi="Arial" w:cs="Arial"/>
          <w:sz w:val="24"/>
          <w:szCs w:val="24"/>
        </w:rPr>
        <w:t xml:space="preserve"> вместе с распоряжением документы-основания:</w:t>
      </w:r>
    </w:p>
    <w:p w:rsidR="00FB3094" w:rsidRPr="000714E3" w:rsidRDefault="00FB3094" w:rsidP="0035776A">
      <w:pPr>
        <w:pStyle w:val="a3"/>
        <w:spacing w:after="0" w:line="240" w:lineRule="auto"/>
        <w:ind w:left="0"/>
        <w:jc w:val="both"/>
        <w:rPr>
          <w:rFonts w:ascii="Arial" w:hAnsi="Arial" w:cs="Arial"/>
          <w:sz w:val="24"/>
          <w:szCs w:val="24"/>
        </w:rPr>
      </w:pPr>
      <w:r w:rsidRPr="000714E3">
        <w:rPr>
          <w:rFonts w:ascii="Arial" w:hAnsi="Arial" w:cs="Arial"/>
          <w:sz w:val="24"/>
          <w:szCs w:val="24"/>
        </w:rPr>
        <w:t>контракт (договор) на поставку товаров, выполнение работ, оказание услуг;</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по поставке товаров - накладная и (или) акт приемки-передачи и (или) счет-фактура;</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по оказанию услуг - акт оказанных услуг, и (или) счет, и (или) счет-фактура;</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по выполнению работ - акт выполненных работ, и (или) справка о стоимости выполненных работ и затрат, и (или) счет, и (или) счет-фактура;</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универсальный передаточный документ;</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иной документ, предусмотренный контрактом (договором) на поставку товаров, выполнение работ, оказание услуг.</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11.</w:t>
      </w:r>
      <w:r w:rsidR="000714E3">
        <w:rPr>
          <w:rFonts w:ascii="Arial" w:hAnsi="Arial" w:cs="Arial"/>
          <w:sz w:val="24"/>
          <w:szCs w:val="24"/>
        </w:rPr>
        <w:t xml:space="preserve"> </w:t>
      </w:r>
      <w:r w:rsidRPr="00153DD4">
        <w:rPr>
          <w:rFonts w:ascii="Arial" w:hAnsi="Arial" w:cs="Arial"/>
          <w:sz w:val="24"/>
          <w:szCs w:val="24"/>
        </w:rPr>
        <w:t xml:space="preserve">При санкционировании целевых расходов </w:t>
      </w:r>
      <w:r w:rsidR="0001201F" w:rsidRPr="00153DD4">
        <w:rPr>
          <w:rFonts w:ascii="Arial" w:hAnsi="Arial" w:cs="Arial"/>
          <w:sz w:val="24"/>
          <w:szCs w:val="24"/>
        </w:rPr>
        <w:t>администрация</w:t>
      </w:r>
      <w:r w:rsidRPr="00153DD4">
        <w:rPr>
          <w:rFonts w:ascii="Arial" w:hAnsi="Arial" w:cs="Arial"/>
          <w:sz w:val="24"/>
          <w:szCs w:val="24"/>
        </w:rPr>
        <w:t xml:space="preserve"> проверяет распоряжение и документы-основания по следующим направлениям:</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11.1.</w:t>
      </w:r>
      <w:r w:rsidR="000714E3">
        <w:rPr>
          <w:rFonts w:ascii="Arial" w:hAnsi="Arial" w:cs="Arial"/>
          <w:sz w:val="24"/>
          <w:szCs w:val="24"/>
        </w:rPr>
        <w:t xml:space="preserve"> </w:t>
      </w:r>
      <w:r w:rsidRPr="00153DD4">
        <w:rPr>
          <w:rFonts w:ascii="Arial" w:hAnsi="Arial" w:cs="Arial"/>
          <w:sz w:val="24"/>
          <w:szCs w:val="24"/>
        </w:rPr>
        <w:t>соответствие распоряжения требованиям, установленным пунктами 8, 9 настоящего Порядка;</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11.2.</w:t>
      </w:r>
      <w:r w:rsidR="000714E3">
        <w:rPr>
          <w:rFonts w:ascii="Arial" w:hAnsi="Arial" w:cs="Arial"/>
          <w:sz w:val="24"/>
          <w:szCs w:val="24"/>
        </w:rPr>
        <w:t xml:space="preserve"> </w:t>
      </w:r>
      <w:r w:rsidRPr="00153DD4">
        <w:rPr>
          <w:rFonts w:ascii="Arial" w:hAnsi="Arial" w:cs="Arial"/>
          <w:sz w:val="24"/>
          <w:szCs w:val="24"/>
        </w:rPr>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11.3.</w:t>
      </w:r>
      <w:r w:rsidR="000714E3">
        <w:rPr>
          <w:rFonts w:ascii="Arial" w:hAnsi="Arial" w:cs="Arial"/>
          <w:sz w:val="24"/>
          <w:szCs w:val="24"/>
        </w:rPr>
        <w:t xml:space="preserve"> </w:t>
      </w:r>
      <w:r w:rsidRPr="00153DD4">
        <w:rPr>
          <w:rFonts w:ascii="Arial" w:hAnsi="Arial" w:cs="Arial"/>
          <w:sz w:val="24"/>
          <w:szCs w:val="24"/>
        </w:rPr>
        <w:t xml:space="preserve">соответствие идентификатора государственного контракта, договора (соглашения), указанного в распоряжении, идентификатору, указанному в </w:t>
      </w:r>
      <w:r w:rsidRPr="00153DD4">
        <w:rPr>
          <w:rFonts w:ascii="Arial" w:hAnsi="Arial" w:cs="Arial"/>
          <w:sz w:val="24"/>
          <w:szCs w:val="24"/>
        </w:rPr>
        <w:lastRenderedPageBreak/>
        <w:t>государственном (муниципальном) контракте, договоре (соглашении), контракте (договоре), документах-основаниях и Сведениях (изменениях сведений);</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11.4.</w:t>
      </w:r>
      <w:r w:rsidR="000714E3">
        <w:rPr>
          <w:rFonts w:ascii="Arial" w:hAnsi="Arial" w:cs="Arial"/>
          <w:sz w:val="24"/>
          <w:szCs w:val="24"/>
        </w:rPr>
        <w:t xml:space="preserve"> </w:t>
      </w:r>
      <w:r w:rsidRPr="00153DD4">
        <w:rPr>
          <w:rFonts w:ascii="Arial" w:hAnsi="Arial" w:cs="Arial"/>
          <w:sz w:val="24"/>
          <w:szCs w:val="24"/>
        </w:rPr>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11.5.</w:t>
      </w:r>
      <w:r w:rsidR="000714E3">
        <w:rPr>
          <w:rFonts w:ascii="Arial" w:hAnsi="Arial" w:cs="Arial"/>
          <w:sz w:val="24"/>
          <w:szCs w:val="24"/>
        </w:rPr>
        <w:t xml:space="preserve"> </w:t>
      </w:r>
      <w:r w:rsidR="00153DD4" w:rsidRPr="00153DD4">
        <w:rPr>
          <w:rFonts w:ascii="Arial" w:hAnsi="Arial" w:cs="Arial"/>
          <w:sz w:val="24"/>
          <w:szCs w:val="24"/>
        </w:rPr>
        <w:t>не превышение</w:t>
      </w:r>
      <w:r w:rsidRPr="00153DD4">
        <w:rPr>
          <w:rFonts w:ascii="Arial" w:hAnsi="Arial" w:cs="Arial"/>
          <w:sz w:val="24"/>
          <w:szCs w:val="24"/>
        </w:rPr>
        <w:t xml:space="preserve">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11.6.</w:t>
      </w:r>
      <w:r w:rsidR="000714E3">
        <w:rPr>
          <w:rFonts w:ascii="Arial" w:hAnsi="Arial" w:cs="Arial"/>
          <w:sz w:val="24"/>
          <w:szCs w:val="24"/>
        </w:rPr>
        <w:t xml:space="preserve"> </w:t>
      </w:r>
      <w:r w:rsidRPr="00153DD4">
        <w:rPr>
          <w:rFonts w:ascii="Arial" w:hAnsi="Arial" w:cs="Arial"/>
          <w:sz w:val="24"/>
          <w:szCs w:val="24"/>
        </w:rPr>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11.7.</w:t>
      </w:r>
      <w:r w:rsidR="000714E3">
        <w:rPr>
          <w:rFonts w:ascii="Arial" w:hAnsi="Arial" w:cs="Arial"/>
          <w:sz w:val="24"/>
          <w:szCs w:val="24"/>
        </w:rPr>
        <w:t xml:space="preserve"> </w:t>
      </w:r>
      <w:r w:rsidRPr="00153DD4">
        <w:rPr>
          <w:rFonts w:ascii="Arial" w:hAnsi="Arial" w:cs="Arial"/>
          <w:sz w:val="24"/>
          <w:szCs w:val="24"/>
        </w:rPr>
        <w:t>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11.8.</w:t>
      </w:r>
      <w:r w:rsidR="000714E3">
        <w:rPr>
          <w:rFonts w:ascii="Arial" w:hAnsi="Arial" w:cs="Arial"/>
          <w:sz w:val="24"/>
          <w:szCs w:val="24"/>
        </w:rPr>
        <w:t xml:space="preserve"> </w:t>
      </w:r>
      <w:r w:rsidRPr="00153DD4">
        <w:rPr>
          <w:rFonts w:ascii="Arial" w:hAnsi="Arial" w:cs="Arial"/>
          <w:sz w:val="24"/>
          <w:szCs w:val="24"/>
        </w:rPr>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11.9.</w:t>
      </w:r>
      <w:r w:rsidR="000714E3">
        <w:rPr>
          <w:rFonts w:ascii="Arial" w:hAnsi="Arial" w:cs="Arial"/>
          <w:sz w:val="24"/>
          <w:szCs w:val="24"/>
        </w:rPr>
        <w:t xml:space="preserve"> </w:t>
      </w:r>
      <w:r w:rsidRPr="00153DD4">
        <w:rPr>
          <w:rFonts w:ascii="Arial" w:hAnsi="Arial" w:cs="Arial"/>
          <w:sz w:val="24"/>
          <w:szCs w:val="24"/>
        </w:rPr>
        <w:t>соблюдение запретов на перечисление целевых средств с лицевого счета, предусмотренных пунктом 3 статьи 242.23 Бюджетного кодекса Российской Федерации.</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12.</w:t>
      </w:r>
      <w:r w:rsidR="000714E3">
        <w:rPr>
          <w:rFonts w:ascii="Arial" w:hAnsi="Arial" w:cs="Arial"/>
          <w:sz w:val="24"/>
          <w:szCs w:val="24"/>
        </w:rPr>
        <w:t xml:space="preserve"> </w:t>
      </w:r>
      <w:r w:rsidR="0001201F" w:rsidRPr="00153DD4">
        <w:rPr>
          <w:rFonts w:ascii="Arial" w:hAnsi="Arial" w:cs="Arial"/>
          <w:sz w:val="24"/>
          <w:szCs w:val="24"/>
        </w:rPr>
        <w:t>Администрация</w:t>
      </w:r>
      <w:r w:rsidRPr="00153DD4">
        <w:rPr>
          <w:rFonts w:ascii="Arial" w:hAnsi="Arial" w:cs="Arial"/>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r w:rsidR="00153DD4" w:rsidRPr="00153DD4">
        <w:rPr>
          <w:rFonts w:ascii="Arial" w:hAnsi="Arial" w:cs="Arial"/>
          <w:sz w:val="24"/>
          <w:szCs w:val="24"/>
        </w:rPr>
        <w:t>администрацию.</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w:t>
      </w:r>
      <w:r w:rsidR="0001201F" w:rsidRPr="00153DD4">
        <w:rPr>
          <w:rFonts w:ascii="Arial" w:hAnsi="Arial" w:cs="Arial"/>
          <w:sz w:val="24"/>
          <w:szCs w:val="24"/>
        </w:rPr>
        <w:t>администрация</w:t>
      </w:r>
      <w:r w:rsidRPr="00153DD4">
        <w:rPr>
          <w:rFonts w:ascii="Arial" w:hAnsi="Arial" w:cs="Arial"/>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sidR="0001201F" w:rsidRPr="00153DD4">
        <w:rPr>
          <w:rFonts w:ascii="Arial" w:hAnsi="Arial" w:cs="Arial"/>
          <w:sz w:val="24"/>
          <w:szCs w:val="24"/>
        </w:rPr>
        <w:t>администрацию</w:t>
      </w:r>
      <w:r w:rsidRPr="00153DD4">
        <w:rPr>
          <w:rFonts w:ascii="Arial" w:hAnsi="Arial" w:cs="Arial"/>
          <w:sz w:val="24"/>
          <w:szCs w:val="24"/>
        </w:rPr>
        <w:t xml:space="preserve"> с указанием причины возврата способом, позволяющим подтвердить факт и дату возврата.</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При отсутствии замечаний </w:t>
      </w:r>
      <w:r w:rsidR="0001201F" w:rsidRPr="00153DD4">
        <w:rPr>
          <w:rFonts w:ascii="Arial" w:hAnsi="Arial" w:cs="Arial"/>
          <w:sz w:val="24"/>
          <w:szCs w:val="24"/>
        </w:rPr>
        <w:t>администрация</w:t>
      </w:r>
      <w:r w:rsidRPr="00153DD4">
        <w:rPr>
          <w:rFonts w:ascii="Arial" w:hAnsi="Arial" w:cs="Arial"/>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Отметка </w:t>
      </w:r>
      <w:r w:rsidR="00F0086D" w:rsidRPr="00153DD4">
        <w:rPr>
          <w:rFonts w:ascii="Arial" w:hAnsi="Arial" w:cs="Arial"/>
          <w:sz w:val="24"/>
          <w:szCs w:val="24"/>
        </w:rPr>
        <w:t>администрации</w:t>
      </w:r>
      <w:r w:rsidRPr="00153DD4">
        <w:rPr>
          <w:rFonts w:ascii="Arial" w:hAnsi="Arial" w:cs="Arial"/>
          <w:sz w:val="24"/>
          <w:szCs w:val="24"/>
        </w:rPr>
        <w:t xml:space="preserve">, подтверждающая санкционирование целевых расходов, на распоряжении, поступившем при документообороте в электронном виде, проставляется в </w:t>
      </w:r>
      <w:r w:rsidR="00F10461" w:rsidRPr="00153DD4">
        <w:rPr>
          <w:rFonts w:ascii="Arial" w:hAnsi="Arial" w:cs="Arial"/>
          <w:sz w:val="24"/>
          <w:szCs w:val="24"/>
        </w:rPr>
        <w:t xml:space="preserve">информационной системе «АЦК-Финансы» </w:t>
      </w:r>
      <w:r w:rsidRPr="00153DD4">
        <w:rPr>
          <w:rFonts w:ascii="Arial" w:hAnsi="Arial" w:cs="Arial"/>
          <w:sz w:val="24"/>
          <w:szCs w:val="24"/>
        </w:rPr>
        <w:t>и содержит электронную подпись ответственного исполнителя.</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Отметка </w:t>
      </w:r>
      <w:r w:rsidR="00F0086D" w:rsidRPr="00153DD4">
        <w:rPr>
          <w:rFonts w:ascii="Arial" w:hAnsi="Arial" w:cs="Arial"/>
          <w:sz w:val="24"/>
          <w:szCs w:val="24"/>
        </w:rPr>
        <w:t>администрации</w:t>
      </w:r>
      <w:r w:rsidRPr="00153DD4">
        <w:rPr>
          <w:rFonts w:ascii="Arial" w:hAnsi="Arial" w:cs="Arial"/>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sidR="009412A7" w:rsidRPr="00153DD4">
        <w:rPr>
          <w:rFonts w:ascii="Arial" w:hAnsi="Arial" w:cs="Arial"/>
          <w:sz w:val="24"/>
          <w:szCs w:val="24"/>
        </w:rPr>
        <w:t>осителях, включает слово «Провед</w:t>
      </w:r>
      <w:r w:rsidRPr="00153DD4">
        <w:rPr>
          <w:rFonts w:ascii="Arial" w:hAnsi="Arial" w:cs="Arial"/>
          <w:sz w:val="24"/>
          <w:szCs w:val="24"/>
        </w:rPr>
        <w:t xml:space="preserve">ено», наименование </w:t>
      </w:r>
      <w:r w:rsidR="00F0086D" w:rsidRPr="00153DD4">
        <w:rPr>
          <w:rFonts w:ascii="Arial" w:hAnsi="Arial" w:cs="Arial"/>
          <w:sz w:val="24"/>
          <w:szCs w:val="24"/>
        </w:rPr>
        <w:lastRenderedPageBreak/>
        <w:t>администрации</w:t>
      </w:r>
      <w:r w:rsidRPr="00153DD4">
        <w:rPr>
          <w:rFonts w:ascii="Arial" w:hAnsi="Arial" w:cs="Arial"/>
          <w:sz w:val="24"/>
          <w:szCs w:val="24"/>
        </w:rPr>
        <w:t>, дату, подпись и расшифровку подписи ответственного исполнителя.</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13.</w:t>
      </w:r>
      <w:r w:rsidR="000714E3">
        <w:rPr>
          <w:rFonts w:ascii="Arial" w:hAnsi="Arial" w:cs="Arial"/>
          <w:sz w:val="24"/>
          <w:szCs w:val="24"/>
        </w:rPr>
        <w:t xml:space="preserve"> </w:t>
      </w:r>
      <w:r w:rsidRPr="00153DD4">
        <w:rPr>
          <w:rFonts w:ascii="Arial" w:hAnsi="Arial" w:cs="Arial"/>
          <w:sz w:val="24"/>
          <w:szCs w:val="24"/>
        </w:rPr>
        <w:t xml:space="preserve">Распоряжения, поступившие в </w:t>
      </w:r>
      <w:r w:rsidR="00F0086D" w:rsidRPr="00153DD4">
        <w:rPr>
          <w:rFonts w:ascii="Arial" w:hAnsi="Arial" w:cs="Arial"/>
          <w:sz w:val="24"/>
          <w:szCs w:val="24"/>
        </w:rPr>
        <w:t>администрацию</w:t>
      </w:r>
      <w:r w:rsidRPr="00153DD4">
        <w:rPr>
          <w:rFonts w:ascii="Arial" w:hAnsi="Arial" w:cs="Arial"/>
          <w:sz w:val="24"/>
          <w:szCs w:val="24"/>
        </w:rPr>
        <w:t xml:space="preserve"> для санкционирования целевых расходов после 12 часов 00 минут, считаются поступившими на следующий рабочий день.</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14.</w:t>
      </w:r>
      <w:r w:rsidR="000714E3">
        <w:rPr>
          <w:rFonts w:ascii="Arial" w:hAnsi="Arial" w:cs="Arial"/>
          <w:sz w:val="24"/>
          <w:szCs w:val="24"/>
        </w:rPr>
        <w:t xml:space="preserve"> </w:t>
      </w:r>
      <w:r w:rsidR="00F0086D" w:rsidRPr="00153DD4">
        <w:rPr>
          <w:rFonts w:ascii="Arial" w:hAnsi="Arial" w:cs="Arial"/>
          <w:sz w:val="24"/>
          <w:szCs w:val="24"/>
        </w:rPr>
        <w:t>Администрация</w:t>
      </w:r>
      <w:r w:rsidRPr="00153DD4">
        <w:rPr>
          <w:rFonts w:ascii="Arial" w:hAnsi="Arial" w:cs="Arial"/>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15.</w:t>
      </w:r>
      <w:r w:rsidR="000714E3">
        <w:rPr>
          <w:rFonts w:ascii="Arial" w:hAnsi="Arial" w:cs="Arial"/>
          <w:sz w:val="24"/>
          <w:szCs w:val="24"/>
        </w:rPr>
        <w:t xml:space="preserve"> </w:t>
      </w:r>
      <w:r w:rsidR="00F0086D" w:rsidRPr="00153DD4">
        <w:rPr>
          <w:rFonts w:ascii="Arial" w:hAnsi="Arial" w:cs="Arial"/>
          <w:sz w:val="24"/>
          <w:szCs w:val="24"/>
        </w:rPr>
        <w:t>Администрация</w:t>
      </w:r>
      <w:r w:rsidRPr="00153DD4">
        <w:rPr>
          <w:rFonts w:ascii="Arial" w:hAnsi="Arial" w:cs="Arial"/>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При документообороте на бумажных носителях первый экземпляр распоряжения остается в </w:t>
      </w:r>
      <w:r w:rsidR="00F0086D" w:rsidRPr="00153DD4">
        <w:rPr>
          <w:rFonts w:ascii="Arial" w:hAnsi="Arial" w:cs="Arial"/>
          <w:sz w:val="24"/>
          <w:szCs w:val="24"/>
        </w:rPr>
        <w:t>администрации</w:t>
      </w:r>
      <w:r w:rsidRPr="00153DD4">
        <w:rPr>
          <w:rFonts w:ascii="Arial" w:hAnsi="Arial" w:cs="Arial"/>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sidR="00F0086D" w:rsidRPr="00153DD4">
        <w:rPr>
          <w:rFonts w:ascii="Arial" w:hAnsi="Arial" w:cs="Arial"/>
          <w:sz w:val="24"/>
          <w:szCs w:val="24"/>
        </w:rPr>
        <w:t>администрации</w:t>
      </w:r>
      <w:r w:rsidRPr="00153DD4">
        <w:rPr>
          <w:rFonts w:ascii="Arial" w:hAnsi="Arial" w:cs="Arial"/>
          <w:sz w:val="24"/>
          <w:szCs w:val="24"/>
        </w:rPr>
        <w:t xml:space="preserve"> об исполнении, включающая слово «Проведено», наименование </w:t>
      </w:r>
      <w:r w:rsidR="00F0086D" w:rsidRPr="00153DD4">
        <w:rPr>
          <w:rFonts w:ascii="Arial" w:hAnsi="Arial" w:cs="Arial"/>
          <w:sz w:val="24"/>
          <w:szCs w:val="24"/>
        </w:rPr>
        <w:t>администрации</w:t>
      </w:r>
      <w:r w:rsidRPr="00153DD4">
        <w:rPr>
          <w:rFonts w:ascii="Arial" w:hAnsi="Arial" w:cs="Arial"/>
          <w:sz w:val="24"/>
          <w:szCs w:val="24"/>
        </w:rPr>
        <w:t>, дату, подпись и расшифровку подписи ответственного исполнителя.</w:t>
      </w:r>
    </w:p>
    <w:p w:rsidR="00FB3094" w:rsidRPr="00153DD4" w:rsidRDefault="00FB3094"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16.</w:t>
      </w:r>
      <w:r w:rsidR="000714E3">
        <w:rPr>
          <w:rFonts w:ascii="Arial" w:hAnsi="Arial" w:cs="Arial"/>
          <w:sz w:val="24"/>
          <w:szCs w:val="24"/>
        </w:rPr>
        <w:t xml:space="preserve"> </w:t>
      </w:r>
      <w:r w:rsidRPr="00153DD4">
        <w:rPr>
          <w:rFonts w:ascii="Arial" w:hAnsi="Arial" w:cs="Arial"/>
          <w:sz w:val="24"/>
          <w:szCs w:val="24"/>
        </w:rPr>
        <w:t xml:space="preserve">При поступлении в </w:t>
      </w:r>
      <w:r w:rsidR="00F0086D" w:rsidRPr="00153DD4">
        <w:rPr>
          <w:rFonts w:ascii="Arial" w:hAnsi="Arial" w:cs="Arial"/>
          <w:sz w:val="24"/>
          <w:szCs w:val="24"/>
        </w:rPr>
        <w:t>администрацию</w:t>
      </w:r>
      <w:r w:rsidRPr="00153DD4">
        <w:rPr>
          <w:rFonts w:ascii="Arial" w:hAnsi="Arial" w:cs="Arial"/>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sidR="00F0086D" w:rsidRPr="00153DD4">
        <w:rPr>
          <w:rFonts w:ascii="Arial" w:hAnsi="Arial" w:cs="Arial"/>
          <w:sz w:val="24"/>
          <w:szCs w:val="24"/>
        </w:rPr>
        <w:t>администрация</w:t>
      </w:r>
      <w:r w:rsidRPr="00153DD4">
        <w:rPr>
          <w:rFonts w:ascii="Arial" w:hAnsi="Arial" w:cs="Arial"/>
          <w:sz w:val="24"/>
          <w:szCs w:val="24"/>
        </w:rPr>
        <w:t xml:space="preserve">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 факт и дату направления уведомления.</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sidR="00F0086D" w:rsidRPr="00153DD4">
        <w:rPr>
          <w:rFonts w:ascii="Arial" w:hAnsi="Arial" w:cs="Arial"/>
          <w:sz w:val="24"/>
          <w:szCs w:val="24"/>
        </w:rPr>
        <w:t>администрация</w:t>
      </w:r>
      <w:r w:rsidRPr="00153DD4">
        <w:rPr>
          <w:rFonts w:ascii="Arial" w:hAnsi="Arial" w:cs="Arial"/>
          <w:sz w:val="24"/>
          <w:szCs w:val="24"/>
        </w:rPr>
        <w:t xml:space="preserve">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
    <w:p w:rsidR="00FB3094" w:rsidRPr="00153DD4" w:rsidRDefault="009521A5" w:rsidP="0035776A">
      <w:pPr>
        <w:pStyle w:val="a3"/>
        <w:spacing w:after="0" w:line="240" w:lineRule="auto"/>
        <w:ind w:left="0" w:firstLine="709"/>
        <w:jc w:val="both"/>
        <w:rPr>
          <w:rFonts w:ascii="Arial" w:hAnsi="Arial" w:cs="Arial"/>
          <w:sz w:val="24"/>
          <w:szCs w:val="24"/>
        </w:rPr>
      </w:pPr>
      <w:r w:rsidRPr="00153DD4">
        <w:rPr>
          <w:rFonts w:ascii="Arial" w:hAnsi="Arial" w:cs="Arial"/>
          <w:sz w:val="24"/>
          <w:szCs w:val="24"/>
        </w:rPr>
        <w:t xml:space="preserve"> </w:t>
      </w:r>
    </w:p>
    <w:p w:rsidR="0035776A" w:rsidRDefault="0035776A" w:rsidP="0035776A">
      <w:pPr>
        <w:pStyle w:val="a3"/>
        <w:spacing w:after="0" w:line="240" w:lineRule="auto"/>
        <w:jc w:val="right"/>
        <w:rPr>
          <w:rFonts w:ascii="Courier New" w:hAnsi="Courier New" w:cs="Courier New"/>
        </w:rPr>
      </w:pPr>
    </w:p>
    <w:p w:rsidR="00FB3094" w:rsidRPr="00153DD4" w:rsidRDefault="00FB3094" w:rsidP="0035776A">
      <w:pPr>
        <w:pStyle w:val="a3"/>
        <w:spacing w:after="0" w:line="240" w:lineRule="auto"/>
        <w:jc w:val="right"/>
        <w:rPr>
          <w:rFonts w:ascii="Courier New" w:hAnsi="Courier New" w:cs="Courier New"/>
        </w:rPr>
      </w:pPr>
      <w:r w:rsidRPr="00153DD4">
        <w:rPr>
          <w:rFonts w:ascii="Courier New" w:hAnsi="Courier New" w:cs="Courier New"/>
        </w:rPr>
        <w:t xml:space="preserve">Приложение </w:t>
      </w:r>
      <w:r w:rsidR="00CE2580" w:rsidRPr="00153DD4">
        <w:rPr>
          <w:rFonts w:ascii="Courier New" w:hAnsi="Courier New" w:cs="Courier New"/>
        </w:rPr>
        <w:t>№1</w:t>
      </w:r>
    </w:p>
    <w:p w:rsidR="00F0086D" w:rsidRPr="00153DD4" w:rsidRDefault="00FB3094" w:rsidP="0035776A">
      <w:pPr>
        <w:pStyle w:val="a3"/>
        <w:spacing w:after="0" w:line="240" w:lineRule="auto"/>
        <w:jc w:val="right"/>
        <w:rPr>
          <w:rFonts w:ascii="Courier New" w:hAnsi="Courier New" w:cs="Courier New"/>
        </w:rPr>
      </w:pPr>
      <w:r w:rsidRPr="00153DD4">
        <w:rPr>
          <w:rFonts w:ascii="Courier New" w:hAnsi="Courier New" w:cs="Courier New"/>
        </w:rPr>
        <w:t xml:space="preserve">к Порядку </w:t>
      </w:r>
      <w:r w:rsidR="00F0086D" w:rsidRPr="00153DD4">
        <w:rPr>
          <w:rFonts w:ascii="Courier New" w:hAnsi="Courier New" w:cs="Courier New"/>
        </w:rPr>
        <w:t xml:space="preserve">  осуществления администрацией </w:t>
      </w:r>
    </w:p>
    <w:p w:rsidR="00F0086D" w:rsidRPr="00153DD4" w:rsidRDefault="00F0086D" w:rsidP="0035776A">
      <w:pPr>
        <w:pStyle w:val="a3"/>
        <w:spacing w:after="0" w:line="240" w:lineRule="auto"/>
        <w:jc w:val="right"/>
        <w:rPr>
          <w:rFonts w:ascii="Courier New" w:hAnsi="Courier New" w:cs="Courier New"/>
        </w:rPr>
      </w:pPr>
      <w:r w:rsidRPr="00153DD4">
        <w:rPr>
          <w:rFonts w:ascii="Courier New" w:hAnsi="Courier New" w:cs="Courier New"/>
        </w:rPr>
        <w:t>муниципального   образования</w:t>
      </w:r>
      <w:r w:rsidR="000714E3">
        <w:rPr>
          <w:rFonts w:ascii="Courier New" w:hAnsi="Courier New" w:cs="Courier New"/>
        </w:rPr>
        <w:t xml:space="preserve"> «Олонки»</w:t>
      </w:r>
      <w:r w:rsidRPr="00153DD4">
        <w:rPr>
          <w:rFonts w:ascii="Courier New" w:hAnsi="Courier New" w:cs="Courier New"/>
        </w:rPr>
        <w:t xml:space="preserve">   </w:t>
      </w:r>
    </w:p>
    <w:p w:rsidR="00F0086D" w:rsidRPr="00153DD4" w:rsidRDefault="00F0086D" w:rsidP="0035776A">
      <w:pPr>
        <w:pStyle w:val="a3"/>
        <w:spacing w:after="0" w:line="240" w:lineRule="auto"/>
        <w:jc w:val="right"/>
        <w:rPr>
          <w:rFonts w:ascii="Courier New" w:hAnsi="Courier New" w:cs="Courier New"/>
        </w:rPr>
      </w:pPr>
      <w:r w:rsidRPr="00153DD4">
        <w:rPr>
          <w:rFonts w:ascii="Courier New" w:hAnsi="Courier New" w:cs="Courier New"/>
        </w:rPr>
        <w:t xml:space="preserve">санкционирования операций со средствами </w:t>
      </w:r>
    </w:p>
    <w:p w:rsidR="00F0086D" w:rsidRPr="00153DD4" w:rsidRDefault="00F0086D" w:rsidP="0035776A">
      <w:pPr>
        <w:pStyle w:val="a3"/>
        <w:spacing w:after="0" w:line="240" w:lineRule="auto"/>
        <w:jc w:val="right"/>
        <w:rPr>
          <w:rFonts w:ascii="Courier New" w:hAnsi="Courier New" w:cs="Courier New"/>
        </w:rPr>
      </w:pPr>
      <w:r w:rsidRPr="00153DD4">
        <w:rPr>
          <w:rFonts w:ascii="Courier New" w:hAnsi="Courier New" w:cs="Courier New"/>
        </w:rPr>
        <w:t xml:space="preserve">участников казначейского сопровождения </w:t>
      </w:r>
    </w:p>
    <w:p w:rsidR="00F0086D" w:rsidRPr="00153DD4" w:rsidRDefault="00F0086D" w:rsidP="0035776A">
      <w:pPr>
        <w:pStyle w:val="a3"/>
        <w:spacing w:after="0" w:line="240" w:lineRule="auto"/>
        <w:jc w:val="right"/>
        <w:rPr>
          <w:rFonts w:ascii="Courier New" w:hAnsi="Courier New" w:cs="Courier New"/>
        </w:rPr>
      </w:pPr>
      <w:r w:rsidRPr="00153DD4">
        <w:rPr>
          <w:rFonts w:ascii="Courier New" w:hAnsi="Courier New" w:cs="Courier New"/>
        </w:rPr>
        <w:t xml:space="preserve">   при казначейском сопровождении </w:t>
      </w:r>
    </w:p>
    <w:p w:rsidR="00FB3094" w:rsidRPr="00153DD4" w:rsidRDefault="00F0086D" w:rsidP="0035776A">
      <w:pPr>
        <w:pStyle w:val="a3"/>
        <w:spacing w:after="0" w:line="240" w:lineRule="auto"/>
        <w:jc w:val="right"/>
        <w:rPr>
          <w:rFonts w:ascii="Courier New" w:hAnsi="Courier New" w:cs="Courier New"/>
        </w:rPr>
      </w:pPr>
      <w:r w:rsidRPr="00153DD4">
        <w:rPr>
          <w:rFonts w:ascii="Courier New" w:hAnsi="Courier New" w:cs="Courier New"/>
        </w:rPr>
        <w:t>целевых средств</w:t>
      </w:r>
    </w:p>
    <w:p w:rsidR="00F0086D" w:rsidRPr="00153DD4" w:rsidRDefault="00F0086D" w:rsidP="0035776A">
      <w:pPr>
        <w:pStyle w:val="a3"/>
        <w:spacing w:after="0" w:line="240" w:lineRule="auto"/>
        <w:jc w:val="right"/>
        <w:rPr>
          <w:rFonts w:ascii="Courier New" w:hAnsi="Courier New" w:cs="Courier New"/>
          <w:b/>
        </w:rPr>
      </w:pPr>
    </w:p>
    <w:p w:rsidR="00FB3094" w:rsidRPr="00153DD4" w:rsidRDefault="00FB3094" w:rsidP="0035776A">
      <w:pPr>
        <w:pStyle w:val="a3"/>
        <w:spacing w:after="0" w:line="240" w:lineRule="auto"/>
        <w:jc w:val="right"/>
        <w:rPr>
          <w:rFonts w:ascii="Courier New" w:hAnsi="Courier New" w:cs="Courier New"/>
          <w:b/>
        </w:rPr>
      </w:pPr>
      <w:r w:rsidRPr="00153DD4">
        <w:rPr>
          <w:rFonts w:ascii="Courier New" w:hAnsi="Courier New" w:cs="Courier New"/>
          <w:b/>
        </w:rPr>
        <w:t>УТВЕРЖДАЮ</w:t>
      </w:r>
    </w:p>
    <w:p w:rsidR="00FB3094" w:rsidRPr="00153DD4" w:rsidRDefault="00FB3094" w:rsidP="0035776A">
      <w:pPr>
        <w:pStyle w:val="a3"/>
        <w:spacing w:after="0" w:line="240" w:lineRule="auto"/>
        <w:jc w:val="right"/>
        <w:rPr>
          <w:rFonts w:ascii="Courier New" w:hAnsi="Courier New" w:cs="Courier New"/>
        </w:rPr>
      </w:pPr>
      <w:r w:rsidRPr="00153DD4">
        <w:rPr>
          <w:rFonts w:ascii="Courier New" w:hAnsi="Courier New" w:cs="Courier New"/>
        </w:rPr>
        <w:t>_____________________________________________________</w:t>
      </w:r>
    </w:p>
    <w:p w:rsidR="00FB3094" w:rsidRPr="00153DD4" w:rsidRDefault="00FB3094" w:rsidP="0035776A">
      <w:pPr>
        <w:pStyle w:val="a3"/>
        <w:spacing w:after="0" w:line="240" w:lineRule="auto"/>
        <w:jc w:val="right"/>
        <w:rPr>
          <w:rFonts w:ascii="Courier New" w:hAnsi="Courier New" w:cs="Courier New"/>
        </w:rPr>
      </w:pPr>
      <w:r w:rsidRPr="00153DD4">
        <w:rPr>
          <w:rFonts w:ascii="Courier New" w:hAnsi="Courier New" w:cs="Courier New"/>
        </w:rPr>
        <w:t>(наименование должности лица, утверждающего документ)</w:t>
      </w:r>
    </w:p>
    <w:p w:rsidR="00FB3094" w:rsidRPr="00153DD4" w:rsidRDefault="00FB3094" w:rsidP="0035776A">
      <w:pPr>
        <w:pStyle w:val="a3"/>
        <w:spacing w:after="0" w:line="240" w:lineRule="auto"/>
        <w:jc w:val="right"/>
        <w:rPr>
          <w:rFonts w:ascii="Courier New" w:hAnsi="Courier New" w:cs="Courier New"/>
        </w:rPr>
      </w:pPr>
      <w:r w:rsidRPr="00153DD4">
        <w:rPr>
          <w:rFonts w:ascii="Courier New" w:hAnsi="Courier New" w:cs="Courier New"/>
        </w:rPr>
        <w:t>_____________________________________________________</w:t>
      </w:r>
    </w:p>
    <w:p w:rsidR="00FB3094" w:rsidRPr="00153DD4" w:rsidRDefault="00FB3094" w:rsidP="00BE2351">
      <w:pPr>
        <w:pStyle w:val="a3"/>
        <w:spacing w:after="0" w:line="240" w:lineRule="auto"/>
        <w:jc w:val="right"/>
        <w:rPr>
          <w:rFonts w:ascii="Courier New" w:hAnsi="Courier New" w:cs="Courier New"/>
        </w:rPr>
      </w:pPr>
      <w:r w:rsidRPr="00153DD4">
        <w:rPr>
          <w:rFonts w:ascii="Courier New" w:hAnsi="Courier New" w:cs="Courier New"/>
        </w:rPr>
        <w:t>(</w:t>
      </w:r>
      <w:proofErr w:type="gramStart"/>
      <w:r w:rsidRPr="00153DD4">
        <w:rPr>
          <w:rFonts w:ascii="Courier New" w:hAnsi="Courier New" w:cs="Courier New"/>
        </w:rPr>
        <w:t xml:space="preserve">подпись)   </w:t>
      </w:r>
      <w:proofErr w:type="gramEnd"/>
      <w:r w:rsidRPr="00153DD4">
        <w:rPr>
          <w:rFonts w:ascii="Courier New" w:hAnsi="Courier New" w:cs="Courier New"/>
        </w:rPr>
        <w:t xml:space="preserve">                   (расшифровка подписи)</w:t>
      </w:r>
    </w:p>
    <w:p w:rsidR="00FB3094" w:rsidRPr="00153DD4" w:rsidRDefault="00FB3094" w:rsidP="0035776A">
      <w:pPr>
        <w:pStyle w:val="a3"/>
        <w:spacing w:after="0" w:line="240" w:lineRule="auto"/>
        <w:jc w:val="both"/>
        <w:rPr>
          <w:rFonts w:ascii="Courier New" w:hAnsi="Courier New" w:cs="Courier New"/>
        </w:rPr>
      </w:pPr>
      <w:r w:rsidRPr="00153DD4">
        <w:rPr>
          <w:rFonts w:ascii="Courier New" w:hAnsi="Courier New" w:cs="Courier New"/>
        </w:rPr>
        <w:tab/>
      </w:r>
      <w:r w:rsidRPr="00153DD4">
        <w:rPr>
          <w:rFonts w:ascii="Courier New" w:hAnsi="Courier New" w:cs="Courier New"/>
        </w:rPr>
        <w:tab/>
        <w:t xml:space="preserve"> _________________________________________________________________</w:t>
      </w:r>
    </w:p>
    <w:p w:rsidR="00FB3094" w:rsidRPr="00153DD4" w:rsidRDefault="00FB3094" w:rsidP="0035776A">
      <w:pPr>
        <w:pStyle w:val="a3"/>
        <w:spacing w:after="0" w:line="240" w:lineRule="auto"/>
        <w:jc w:val="both"/>
        <w:rPr>
          <w:rFonts w:ascii="Courier New" w:hAnsi="Courier New" w:cs="Courier New"/>
        </w:rPr>
      </w:pPr>
      <w:r w:rsidRPr="00153DD4">
        <w:rPr>
          <w:rFonts w:ascii="Courier New" w:hAnsi="Courier New" w:cs="Courier New"/>
        </w:rPr>
        <w:tab/>
      </w:r>
      <w:r w:rsidRPr="00153DD4">
        <w:rPr>
          <w:rFonts w:ascii="Courier New" w:hAnsi="Courier New" w:cs="Courier New"/>
        </w:rPr>
        <w:tab/>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
    <w:p w:rsidR="00FB3094" w:rsidRPr="00153DD4" w:rsidRDefault="00FB3094" w:rsidP="0035776A">
      <w:pPr>
        <w:pStyle w:val="a3"/>
        <w:spacing w:after="0" w:line="240" w:lineRule="auto"/>
        <w:jc w:val="both"/>
        <w:rPr>
          <w:rFonts w:ascii="Courier New" w:hAnsi="Courier New" w:cs="Courier New"/>
        </w:rPr>
      </w:pPr>
      <w:r w:rsidRPr="00153DD4">
        <w:rPr>
          <w:rFonts w:ascii="Courier New" w:hAnsi="Courier New" w:cs="Courier New"/>
        </w:rPr>
        <w:tab/>
      </w:r>
      <w:r w:rsidRPr="00153DD4">
        <w:rPr>
          <w:rFonts w:ascii="Courier New" w:hAnsi="Courier New" w:cs="Courier New"/>
        </w:rPr>
        <w:tab/>
        <w:t xml:space="preserve"> </w:t>
      </w:r>
    </w:p>
    <w:p w:rsidR="00FB3094" w:rsidRPr="00153DD4" w:rsidRDefault="00FB3094" w:rsidP="0035776A">
      <w:pPr>
        <w:pStyle w:val="a3"/>
        <w:spacing w:after="0" w:line="240" w:lineRule="auto"/>
        <w:jc w:val="right"/>
        <w:rPr>
          <w:rFonts w:ascii="Courier New" w:hAnsi="Courier New" w:cs="Courier New"/>
        </w:rPr>
      </w:pPr>
      <w:r w:rsidRPr="00153DD4">
        <w:rPr>
          <w:rFonts w:ascii="Courier New" w:hAnsi="Courier New" w:cs="Courier New"/>
        </w:rPr>
        <w:tab/>
      </w:r>
      <w:r w:rsidRPr="00153DD4">
        <w:rPr>
          <w:rFonts w:ascii="Courier New" w:hAnsi="Courier New" w:cs="Courier New"/>
        </w:rPr>
        <w:tab/>
      </w:r>
      <w:r w:rsidRPr="00153DD4">
        <w:rPr>
          <w:rFonts w:ascii="Courier New" w:hAnsi="Courier New" w:cs="Courier New"/>
        </w:rPr>
        <w:tab/>
        <w:t>«___» ______________ 20___ г.</w:t>
      </w:r>
    </w:p>
    <w:p w:rsidR="00FB3094" w:rsidRPr="00153DD4" w:rsidRDefault="00FB3094" w:rsidP="0035776A">
      <w:pPr>
        <w:pStyle w:val="a3"/>
        <w:spacing w:after="0" w:line="240" w:lineRule="auto"/>
        <w:jc w:val="right"/>
        <w:rPr>
          <w:rFonts w:ascii="Courier New" w:hAnsi="Courier New" w:cs="Courier New"/>
        </w:rPr>
      </w:pPr>
    </w:p>
    <w:p w:rsidR="00FB3094" w:rsidRPr="00153DD4" w:rsidRDefault="00FB3094" w:rsidP="00BE2351">
      <w:pPr>
        <w:pStyle w:val="a3"/>
        <w:spacing w:after="0" w:line="240" w:lineRule="auto"/>
        <w:ind w:left="0"/>
        <w:jc w:val="center"/>
        <w:rPr>
          <w:rFonts w:ascii="Arial" w:hAnsi="Arial" w:cs="Arial"/>
          <w:b/>
          <w:sz w:val="24"/>
          <w:szCs w:val="24"/>
        </w:rPr>
      </w:pPr>
      <w:r w:rsidRPr="00153DD4">
        <w:rPr>
          <w:rFonts w:ascii="Arial" w:hAnsi="Arial" w:cs="Arial"/>
          <w:b/>
          <w:sz w:val="24"/>
          <w:szCs w:val="24"/>
        </w:rPr>
        <w:t>СВЕДЕНИЯ (ИЗМЕНЕНИЯ СВЕДЕНИЙ)</w:t>
      </w:r>
      <w:r w:rsidR="00BE2351">
        <w:rPr>
          <w:rFonts w:ascii="Arial" w:hAnsi="Arial" w:cs="Arial"/>
          <w:b/>
          <w:sz w:val="24"/>
          <w:szCs w:val="24"/>
        </w:rPr>
        <w:t xml:space="preserve"> </w:t>
      </w:r>
      <w:r w:rsidRPr="00153DD4">
        <w:rPr>
          <w:rFonts w:ascii="Arial" w:hAnsi="Arial" w:cs="Arial"/>
          <w:b/>
          <w:sz w:val="24"/>
          <w:szCs w:val="24"/>
        </w:rPr>
        <w:t>ОБ ОПЕРАЦИЯХ С ЦЕЛЕВЫМИ СРЕДСТВАМИ</w:t>
      </w:r>
    </w:p>
    <w:p w:rsidR="00FB3094" w:rsidRPr="00153DD4" w:rsidRDefault="00FB3094" w:rsidP="00BE2351">
      <w:pPr>
        <w:pStyle w:val="a3"/>
        <w:spacing w:after="0" w:line="240" w:lineRule="auto"/>
        <w:ind w:left="0"/>
        <w:jc w:val="center"/>
        <w:rPr>
          <w:rFonts w:ascii="Arial" w:hAnsi="Arial" w:cs="Arial"/>
          <w:b/>
          <w:sz w:val="24"/>
          <w:szCs w:val="24"/>
        </w:rPr>
      </w:pPr>
    </w:p>
    <w:p w:rsidR="00FB3094" w:rsidRPr="00153DD4" w:rsidRDefault="00FB3094" w:rsidP="00BE2351">
      <w:pPr>
        <w:pStyle w:val="a3"/>
        <w:spacing w:after="0" w:line="240" w:lineRule="auto"/>
        <w:ind w:left="0"/>
        <w:jc w:val="center"/>
        <w:rPr>
          <w:rFonts w:ascii="Arial" w:hAnsi="Arial" w:cs="Arial"/>
          <w:b/>
          <w:sz w:val="24"/>
          <w:szCs w:val="24"/>
        </w:rPr>
      </w:pPr>
      <w:r w:rsidRPr="00153DD4">
        <w:rPr>
          <w:rFonts w:ascii="Arial" w:hAnsi="Arial" w:cs="Arial"/>
          <w:b/>
          <w:sz w:val="24"/>
          <w:szCs w:val="24"/>
        </w:rPr>
        <w:t>на _____ год</w:t>
      </w:r>
    </w:p>
    <w:p w:rsidR="00FB3094" w:rsidRPr="00153DD4" w:rsidRDefault="00FB3094" w:rsidP="0035776A">
      <w:pPr>
        <w:pStyle w:val="a3"/>
        <w:spacing w:after="0" w:line="240" w:lineRule="auto"/>
        <w:jc w:val="center"/>
        <w:rPr>
          <w:rFonts w:ascii="Arial" w:hAnsi="Arial" w:cs="Arial"/>
          <w:b/>
          <w:sz w:val="24"/>
          <w:szCs w:val="24"/>
        </w:rPr>
      </w:pPr>
      <w:r w:rsidRPr="00153DD4">
        <w:rPr>
          <w:rFonts w:ascii="Arial" w:hAnsi="Arial" w:cs="Arial"/>
          <w:b/>
          <w:sz w:val="24"/>
          <w:szCs w:val="24"/>
        </w:rPr>
        <w:t>№ _________ от «____» ______________ 20__ г.</w:t>
      </w:r>
    </w:p>
    <w:p w:rsidR="0089391C"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ИНН, номер лицевого счета, </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наименование участника казначейского сопровождения</w:t>
      </w:r>
      <w:r w:rsidRPr="00153DD4">
        <w:rPr>
          <w:rFonts w:ascii="Arial" w:hAnsi="Arial" w:cs="Arial"/>
          <w:sz w:val="24"/>
          <w:szCs w:val="24"/>
        </w:rPr>
        <w:tab/>
        <w:t xml:space="preserve"> </w:t>
      </w:r>
      <w:r w:rsidR="0089391C" w:rsidRPr="00153DD4">
        <w:rPr>
          <w:rFonts w:ascii="Arial" w:hAnsi="Arial" w:cs="Arial"/>
          <w:sz w:val="24"/>
          <w:szCs w:val="24"/>
        </w:rPr>
        <w:t>______________________________________________________________________</w:t>
      </w:r>
      <w:r w:rsidRPr="00153DD4">
        <w:rPr>
          <w:rFonts w:ascii="Arial" w:hAnsi="Arial" w:cs="Arial"/>
          <w:sz w:val="24"/>
          <w:szCs w:val="24"/>
        </w:rPr>
        <w:tab/>
      </w:r>
      <w:r w:rsidRPr="00153DD4">
        <w:rPr>
          <w:rFonts w:ascii="Arial" w:hAnsi="Arial" w:cs="Arial"/>
          <w:sz w:val="24"/>
          <w:szCs w:val="24"/>
        </w:rPr>
        <w:tab/>
        <w:t xml:space="preserve"> </w:t>
      </w:r>
      <w:r w:rsidRPr="00153DD4">
        <w:rPr>
          <w:rFonts w:ascii="Arial" w:hAnsi="Arial" w:cs="Arial"/>
          <w:sz w:val="24"/>
          <w:szCs w:val="24"/>
        </w:rPr>
        <w:tab/>
        <w:t xml:space="preserve"> </w:t>
      </w:r>
      <w:r w:rsidRPr="00153DD4">
        <w:rPr>
          <w:rFonts w:ascii="Arial" w:hAnsi="Arial" w:cs="Arial"/>
          <w:sz w:val="24"/>
          <w:szCs w:val="24"/>
        </w:rPr>
        <w:tab/>
        <w:t xml:space="preserve"> </w:t>
      </w:r>
    </w:p>
    <w:p w:rsidR="0089391C"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Номер, дата государственного контракта, договора (соглашения), </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контракта(договора)</w:t>
      </w:r>
      <w:r w:rsidRPr="00153DD4">
        <w:rPr>
          <w:rFonts w:ascii="Arial" w:hAnsi="Arial" w:cs="Arial"/>
          <w:sz w:val="24"/>
          <w:szCs w:val="24"/>
        </w:rPr>
        <w:tab/>
      </w:r>
      <w:r w:rsidR="0089391C" w:rsidRPr="00153DD4">
        <w:rPr>
          <w:rFonts w:ascii="Arial" w:hAnsi="Arial" w:cs="Arial"/>
          <w:sz w:val="24"/>
          <w:szCs w:val="24"/>
        </w:rPr>
        <w:t>____________________________________________________________</w:t>
      </w:r>
      <w:r w:rsidRPr="00153DD4">
        <w:rPr>
          <w:rFonts w:ascii="Arial" w:hAnsi="Arial" w:cs="Arial"/>
          <w:sz w:val="24"/>
          <w:szCs w:val="24"/>
        </w:rPr>
        <w:tab/>
      </w:r>
      <w:r w:rsidRPr="00153DD4">
        <w:rPr>
          <w:rFonts w:ascii="Arial" w:hAnsi="Arial" w:cs="Arial"/>
          <w:sz w:val="24"/>
          <w:szCs w:val="24"/>
        </w:rPr>
        <w:tab/>
      </w:r>
      <w:r w:rsidRPr="00153DD4">
        <w:rPr>
          <w:rFonts w:ascii="Arial" w:hAnsi="Arial" w:cs="Arial"/>
          <w:sz w:val="24"/>
          <w:szCs w:val="24"/>
        </w:rPr>
        <w:tab/>
      </w:r>
      <w:r w:rsidRPr="00153DD4">
        <w:rPr>
          <w:rFonts w:ascii="Arial" w:hAnsi="Arial" w:cs="Arial"/>
          <w:sz w:val="24"/>
          <w:szCs w:val="24"/>
        </w:rPr>
        <w:tab/>
      </w:r>
    </w:p>
    <w:p w:rsidR="00494FA2"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 xml:space="preserve">Идентификатор государственного </w:t>
      </w:r>
    </w:p>
    <w:p w:rsidR="00FB3094" w:rsidRPr="00153DD4" w:rsidRDefault="00FB3094" w:rsidP="0035776A">
      <w:pPr>
        <w:pStyle w:val="a3"/>
        <w:spacing w:after="0" w:line="240" w:lineRule="auto"/>
        <w:ind w:left="0"/>
        <w:jc w:val="both"/>
        <w:rPr>
          <w:rFonts w:ascii="Arial" w:hAnsi="Arial" w:cs="Arial"/>
          <w:sz w:val="24"/>
          <w:szCs w:val="24"/>
        </w:rPr>
      </w:pPr>
      <w:r w:rsidRPr="00153DD4">
        <w:rPr>
          <w:rFonts w:ascii="Arial" w:hAnsi="Arial" w:cs="Arial"/>
          <w:sz w:val="24"/>
          <w:szCs w:val="24"/>
        </w:rPr>
        <w:t>контракта,</w:t>
      </w:r>
      <w:r w:rsidR="000714E3">
        <w:rPr>
          <w:rFonts w:ascii="Arial" w:hAnsi="Arial" w:cs="Arial"/>
          <w:sz w:val="24"/>
          <w:szCs w:val="24"/>
        </w:rPr>
        <w:t xml:space="preserve"> договора</w:t>
      </w:r>
      <w:r w:rsidR="00BE2351">
        <w:rPr>
          <w:rFonts w:ascii="Arial" w:hAnsi="Arial" w:cs="Arial"/>
          <w:sz w:val="24"/>
          <w:szCs w:val="24"/>
        </w:rPr>
        <w:t xml:space="preserve"> </w:t>
      </w:r>
      <w:r w:rsidR="000714E3">
        <w:rPr>
          <w:rFonts w:ascii="Arial" w:hAnsi="Arial" w:cs="Arial"/>
          <w:sz w:val="24"/>
          <w:szCs w:val="24"/>
        </w:rPr>
        <w:t>(</w:t>
      </w:r>
      <w:r w:rsidRPr="00153DD4">
        <w:rPr>
          <w:rFonts w:ascii="Arial" w:hAnsi="Arial" w:cs="Arial"/>
          <w:sz w:val="24"/>
          <w:szCs w:val="24"/>
        </w:rPr>
        <w:t>соглашения)</w:t>
      </w:r>
      <w:r w:rsidR="000714E3">
        <w:rPr>
          <w:rFonts w:ascii="Arial" w:hAnsi="Arial" w:cs="Arial"/>
          <w:sz w:val="24"/>
          <w:szCs w:val="24"/>
        </w:rPr>
        <w:t>_______</w:t>
      </w:r>
      <w:r w:rsidR="00494FA2" w:rsidRPr="00153DD4">
        <w:rPr>
          <w:rFonts w:ascii="Arial" w:hAnsi="Arial" w:cs="Arial"/>
          <w:sz w:val="24"/>
          <w:szCs w:val="24"/>
        </w:rPr>
        <w:t>________________________________</w:t>
      </w:r>
      <w:r w:rsidR="00D05FFD" w:rsidRPr="00153DD4">
        <w:rPr>
          <w:rFonts w:ascii="Arial" w:hAnsi="Arial" w:cs="Arial"/>
          <w:sz w:val="24"/>
          <w:szCs w:val="24"/>
        </w:rPr>
        <w:tab/>
      </w:r>
      <w:r w:rsidRPr="00153DD4">
        <w:rPr>
          <w:rFonts w:ascii="Arial" w:hAnsi="Arial" w:cs="Arial"/>
          <w:sz w:val="24"/>
          <w:szCs w:val="24"/>
        </w:rPr>
        <w:tab/>
      </w:r>
    </w:p>
    <w:p w:rsidR="00FB3094" w:rsidRPr="00153DD4" w:rsidRDefault="00FB3094" w:rsidP="0035776A">
      <w:pPr>
        <w:pStyle w:val="a3"/>
        <w:spacing w:after="0" w:line="240" w:lineRule="auto"/>
        <w:ind w:left="0"/>
        <w:rPr>
          <w:rFonts w:ascii="Arial" w:hAnsi="Arial" w:cs="Arial"/>
          <w:sz w:val="24"/>
          <w:szCs w:val="24"/>
        </w:rPr>
      </w:pPr>
      <w:r w:rsidRPr="00153DD4">
        <w:rPr>
          <w:rFonts w:ascii="Arial" w:hAnsi="Arial" w:cs="Arial"/>
          <w:sz w:val="24"/>
          <w:szCs w:val="24"/>
        </w:rPr>
        <w:t>Единица измерения: руб. (с точностью до второго десятичного знака)</w:t>
      </w:r>
    </w:p>
    <w:p w:rsidR="0065080A" w:rsidRPr="00D05FFD" w:rsidRDefault="0065080A" w:rsidP="0035776A">
      <w:pPr>
        <w:pStyle w:val="a3"/>
        <w:spacing w:after="0" w:line="240" w:lineRule="auto"/>
        <w:ind w:left="0"/>
        <w:rPr>
          <w:rFonts w:ascii="Times New Roman" w:hAnsi="Times New Roman" w:cs="Times New Roman"/>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2137"/>
        <w:gridCol w:w="1099"/>
        <w:gridCol w:w="1660"/>
        <w:gridCol w:w="1137"/>
        <w:gridCol w:w="1405"/>
      </w:tblGrid>
      <w:tr w:rsidR="00D05FFD" w:rsidTr="00D50E84">
        <w:trPr>
          <w:trHeight w:val="467"/>
        </w:trPr>
        <w:tc>
          <w:tcPr>
            <w:tcW w:w="2227" w:type="dxa"/>
            <w:vMerge w:val="restart"/>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Наименование источника поступления целевых средств</w:t>
            </w:r>
          </w:p>
        </w:tc>
        <w:tc>
          <w:tcPr>
            <w:tcW w:w="2190" w:type="dxa"/>
            <w:vMerge w:val="restart"/>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Наименование направления расходования целевых средств</w:t>
            </w:r>
          </w:p>
        </w:tc>
        <w:tc>
          <w:tcPr>
            <w:tcW w:w="2835" w:type="dxa"/>
            <w:gridSpan w:val="2"/>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Планируемые поступления</w:t>
            </w:r>
          </w:p>
        </w:tc>
        <w:tc>
          <w:tcPr>
            <w:tcW w:w="2354" w:type="dxa"/>
            <w:gridSpan w:val="2"/>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Планируемые перечисления</w:t>
            </w:r>
          </w:p>
        </w:tc>
      </w:tr>
      <w:tr w:rsidR="00D05FFD" w:rsidTr="00D50E84">
        <w:trPr>
          <w:trHeight w:val="767"/>
        </w:trPr>
        <w:tc>
          <w:tcPr>
            <w:tcW w:w="2227" w:type="dxa"/>
            <w:vMerge/>
          </w:tcPr>
          <w:p w:rsidR="00D05FFD" w:rsidRPr="00D50E84" w:rsidRDefault="00D05FFD" w:rsidP="0035776A">
            <w:pPr>
              <w:pStyle w:val="a3"/>
              <w:spacing w:after="0" w:line="240" w:lineRule="auto"/>
              <w:ind w:left="0"/>
              <w:rPr>
                <w:rFonts w:ascii="Courier New" w:hAnsi="Courier New" w:cs="Courier New"/>
              </w:rPr>
            </w:pPr>
          </w:p>
        </w:tc>
        <w:tc>
          <w:tcPr>
            <w:tcW w:w="2190" w:type="dxa"/>
            <w:vMerge/>
          </w:tcPr>
          <w:p w:rsidR="00D05FFD" w:rsidRPr="00D50E84" w:rsidRDefault="00D05FFD" w:rsidP="0035776A">
            <w:pPr>
              <w:spacing w:after="0" w:line="240" w:lineRule="auto"/>
              <w:rPr>
                <w:rFonts w:ascii="Courier New" w:hAnsi="Courier New" w:cs="Courier New"/>
              </w:rPr>
            </w:pPr>
          </w:p>
        </w:tc>
        <w:tc>
          <w:tcPr>
            <w:tcW w:w="1134" w:type="dxa"/>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всего</w:t>
            </w:r>
          </w:p>
        </w:tc>
        <w:tc>
          <w:tcPr>
            <w:tcW w:w="1701" w:type="dxa"/>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в том числе текущие изменения (+, - )</w:t>
            </w:r>
          </w:p>
        </w:tc>
        <w:tc>
          <w:tcPr>
            <w:tcW w:w="1178" w:type="dxa"/>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всего</w:t>
            </w:r>
          </w:p>
        </w:tc>
        <w:tc>
          <w:tcPr>
            <w:tcW w:w="1176" w:type="dxa"/>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в том числе текущие изменения (+, - )</w:t>
            </w:r>
          </w:p>
        </w:tc>
      </w:tr>
      <w:tr w:rsidR="00D05FFD" w:rsidTr="00D50E84">
        <w:trPr>
          <w:trHeight w:val="327"/>
        </w:trPr>
        <w:tc>
          <w:tcPr>
            <w:tcW w:w="2227" w:type="dxa"/>
            <w:tcBorders>
              <w:bottom w:val="single" w:sz="4" w:space="0" w:color="auto"/>
            </w:tcBorders>
          </w:tcPr>
          <w:p w:rsidR="00D05FFD" w:rsidRPr="00D50E84" w:rsidRDefault="00D05FFD" w:rsidP="0035776A">
            <w:pPr>
              <w:pStyle w:val="a3"/>
              <w:spacing w:after="0" w:line="240" w:lineRule="auto"/>
              <w:ind w:left="0"/>
              <w:jc w:val="center"/>
              <w:rPr>
                <w:rFonts w:ascii="Courier New" w:hAnsi="Courier New" w:cs="Courier New"/>
              </w:rPr>
            </w:pPr>
            <w:r w:rsidRPr="00D50E84">
              <w:rPr>
                <w:rFonts w:ascii="Courier New" w:hAnsi="Courier New" w:cs="Courier New"/>
              </w:rPr>
              <w:t>1</w:t>
            </w:r>
          </w:p>
        </w:tc>
        <w:tc>
          <w:tcPr>
            <w:tcW w:w="2190" w:type="dxa"/>
            <w:tcBorders>
              <w:bottom w:val="single" w:sz="4" w:space="0" w:color="auto"/>
            </w:tcBorders>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2</w:t>
            </w:r>
          </w:p>
        </w:tc>
        <w:tc>
          <w:tcPr>
            <w:tcW w:w="1134" w:type="dxa"/>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3</w:t>
            </w:r>
          </w:p>
        </w:tc>
        <w:tc>
          <w:tcPr>
            <w:tcW w:w="1701" w:type="dxa"/>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4</w:t>
            </w:r>
          </w:p>
        </w:tc>
        <w:tc>
          <w:tcPr>
            <w:tcW w:w="1178" w:type="dxa"/>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5</w:t>
            </w:r>
          </w:p>
        </w:tc>
        <w:tc>
          <w:tcPr>
            <w:tcW w:w="1176" w:type="dxa"/>
          </w:tcPr>
          <w:p w:rsidR="00D05FFD" w:rsidRPr="00D50E84" w:rsidRDefault="00D05FFD" w:rsidP="0035776A">
            <w:pPr>
              <w:spacing w:after="0" w:line="240" w:lineRule="auto"/>
              <w:jc w:val="center"/>
              <w:rPr>
                <w:rFonts w:ascii="Courier New" w:hAnsi="Courier New" w:cs="Courier New"/>
              </w:rPr>
            </w:pPr>
            <w:r w:rsidRPr="00D50E84">
              <w:rPr>
                <w:rFonts w:ascii="Courier New" w:hAnsi="Courier New" w:cs="Courier New"/>
              </w:rPr>
              <w:t>6</w:t>
            </w:r>
          </w:p>
        </w:tc>
      </w:tr>
      <w:tr w:rsidR="00D05FFD" w:rsidTr="00D50E84">
        <w:trPr>
          <w:trHeight w:val="263"/>
        </w:trPr>
        <w:tc>
          <w:tcPr>
            <w:tcW w:w="2227" w:type="dxa"/>
            <w:tcBorders>
              <w:bottom w:val="single" w:sz="4" w:space="0" w:color="auto"/>
            </w:tcBorders>
          </w:tcPr>
          <w:p w:rsidR="00D05FFD" w:rsidRPr="00D50E84" w:rsidRDefault="00D05FFD" w:rsidP="0035776A">
            <w:pPr>
              <w:pStyle w:val="a3"/>
              <w:spacing w:after="0" w:line="240" w:lineRule="auto"/>
              <w:ind w:left="0"/>
              <w:rPr>
                <w:rFonts w:ascii="Courier New" w:hAnsi="Courier New" w:cs="Courier New"/>
              </w:rPr>
            </w:pPr>
          </w:p>
        </w:tc>
        <w:tc>
          <w:tcPr>
            <w:tcW w:w="2190" w:type="dxa"/>
            <w:tcBorders>
              <w:bottom w:val="single" w:sz="4" w:space="0" w:color="auto"/>
            </w:tcBorders>
          </w:tcPr>
          <w:p w:rsidR="00D05FFD" w:rsidRPr="00D50E84" w:rsidRDefault="00D05FFD" w:rsidP="0035776A">
            <w:pPr>
              <w:spacing w:after="0" w:line="240" w:lineRule="auto"/>
              <w:rPr>
                <w:rFonts w:ascii="Courier New" w:hAnsi="Courier New" w:cs="Courier New"/>
              </w:rPr>
            </w:pPr>
          </w:p>
        </w:tc>
        <w:tc>
          <w:tcPr>
            <w:tcW w:w="1134" w:type="dxa"/>
            <w:tcBorders>
              <w:bottom w:val="single" w:sz="4" w:space="0" w:color="auto"/>
            </w:tcBorders>
          </w:tcPr>
          <w:p w:rsidR="00D05FFD" w:rsidRPr="00D50E84" w:rsidRDefault="00D05FFD" w:rsidP="0035776A">
            <w:pPr>
              <w:spacing w:after="0" w:line="240" w:lineRule="auto"/>
              <w:rPr>
                <w:rFonts w:ascii="Courier New" w:hAnsi="Courier New" w:cs="Courier New"/>
              </w:rPr>
            </w:pPr>
          </w:p>
        </w:tc>
        <w:tc>
          <w:tcPr>
            <w:tcW w:w="1701" w:type="dxa"/>
          </w:tcPr>
          <w:p w:rsidR="00D05FFD" w:rsidRPr="00D50E84" w:rsidRDefault="00D05FFD" w:rsidP="0035776A">
            <w:pPr>
              <w:spacing w:after="0" w:line="240" w:lineRule="auto"/>
              <w:rPr>
                <w:rFonts w:ascii="Courier New" w:hAnsi="Courier New" w:cs="Courier New"/>
              </w:rPr>
            </w:pPr>
          </w:p>
        </w:tc>
        <w:tc>
          <w:tcPr>
            <w:tcW w:w="1178" w:type="dxa"/>
          </w:tcPr>
          <w:p w:rsidR="00D05FFD" w:rsidRPr="00D50E84" w:rsidRDefault="00D05FFD" w:rsidP="0035776A">
            <w:pPr>
              <w:spacing w:after="0" w:line="240" w:lineRule="auto"/>
              <w:rPr>
                <w:rFonts w:ascii="Courier New" w:hAnsi="Courier New" w:cs="Courier New"/>
              </w:rPr>
            </w:pPr>
          </w:p>
        </w:tc>
        <w:tc>
          <w:tcPr>
            <w:tcW w:w="1176" w:type="dxa"/>
          </w:tcPr>
          <w:p w:rsidR="00D05FFD" w:rsidRPr="00D50E84" w:rsidRDefault="00D05FFD" w:rsidP="0035776A">
            <w:pPr>
              <w:spacing w:after="0" w:line="240" w:lineRule="auto"/>
              <w:rPr>
                <w:rFonts w:ascii="Courier New" w:hAnsi="Courier New" w:cs="Courier New"/>
              </w:rPr>
            </w:pPr>
          </w:p>
        </w:tc>
      </w:tr>
      <w:tr w:rsidR="00D05FFD" w:rsidTr="00D50E84">
        <w:trPr>
          <w:trHeight w:val="383"/>
        </w:trPr>
        <w:tc>
          <w:tcPr>
            <w:tcW w:w="2227" w:type="dxa"/>
            <w:tcBorders>
              <w:top w:val="single" w:sz="4" w:space="0" w:color="auto"/>
              <w:left w:val="nil"/>
              <w:bottom w:val="nil"/>
              <w:right w:val="nil"/>
            </w:tcBorders>
          </w:tcPr>
          <w:p w:rsidR="00D05FFD" w:rsidRDefault="00D05FFD" w:rsidP="0035776A">
            <w:pPr>
              <w:pStyle w:val="a3"/>
              <w:spacing w:after="0" w:line="240" w:lineRule="auto"/>
              <w:ind w:left="0"/>
              <w:rPr>
                <w:rFonts w:ascii="Times New Roman" w:hAnsi="Times New Roman" w:cs="Times New Roman"/>
                <w:sz w:val="20"/>
                <w:szCs w:val="20"/>
              </w:rPr>
            </w:pPr>
          </w:p>
        </w:tc>
        <w:tc>
          <w:tcPr>
            <w:tcW w:w="2190" w:type="dxa"/>
            <w:tcBorders>
              <w:top w:val="single" w:sz="4" w:space="0" w:color="auto"/>
              <w:left w:val="nil"/>
              <w:bottom w:val="nil"/>
              <w:right w:val="single" w:sz="4" w:space="0" w:color="auto"/>
            </w:tcBorders>
          </w:tcPr>
          <w:p w:rsidR="00D05FFD" w:rsidRPr="00D05FFD" w:rsidRDefault="00D05FFD" w:rsidP="0035776A">
            <w:pPr>
              <w:spacing w:after="0" w:line="240" w:lineRule="auto"/>
              <w:jc w:val="right"/>
              <w:rPr>
                <w:rFonts w:ascii="Times New Roman" w:hAnsi="Times New Roman" w:cs="Times New Roman"/>
                <w:b/>
                <w:sz w:val="20"/>
                <w:szCs w:val="20"/>
              </w:rPr>
            </w:pPr>
            <w:r w:rsidRPr="00D05FFD">
              <w:rPr>
                <w:rFonts w:ascii="Times New Roman" w:hAnsi="Times New Roman" w:cs="Times New Roman"/>
                <w:b/>
                <w:sz w:val="20"/>
                <w:szCs w:val="20"/>
              </w:rPr>
              <w:t>ВСЕГО:</w:t>
            </w:r>
          </w:p>
        </w:tc>
        <w:tc>
          <w:tcPr>
            <w:tcW w:w="1134" w:type="dxa"/>
            <w:tcBorders>
              <w:left w:val="single" w:sz="4" w:space="0" w:color="auto"/>
            </w:tcBorders>
          </w:tcPr>
          <w:p w:rsidR="00D05FFD" w:rsidRDefault="00D05FFD" w:rsidP="0035776A">
            <w:pPr>
              <w:spacing w:after="0" w:line="240" w:lineRule="auto"/>
            </w:pPr>
          </w:p>
        </w:tc>
        <w:tc>
          <w:tcPr>
            <w:tcW w:w="1701" w:type="dxa"/>
          </w:tcPr>
          <w:p w:rsidR="00D05FFD" w:rsidRDefault="00D05FFD" w:rsidP="0035776A">
            <w:pPr>
              <w:spacing w:after="0" w:line="240" w:lineRule="auto"/>
            </w:pPr>
          </w:p>
        </w:tc>
        <w:tc>
          <w:tcPr>
            <w:tcW w:w="1178" w:type="dxa"/>
          </w:tcPr>
          <w:p w:rsidR="00D05FFD" w:rsidRDefault="00D05FFD" w:rsidP="0035776A">
            <w:pPr>
              <w:spacing w:after="0" w:line="240" w:lineRule="auto"/>
            </w:pPr>
          </w:p>
        </w:tc>
        <w:tc>
          <w:tcPr>
            <w:tcW w:w="1176" w:type="dxa"/>
          </w:tcPr>
          <w:p w:rsidR="00D05FFD" w:rsidRDefault="00D05FFD" w:rsidP="0035776A">
            <w:pPr>
              <w:spacing w:after="0" w:line="240" w:lineRule="auto"/>
            </w:pPr>
          </w:p>
        </w:tc>
      </w:tr>
    </w:tbl>
    <w:p w:rsidR="00FB3094" w:rsidRPr="00D50E84" w:rsidRDefault="00FB3094" w:rsidP="0035776A">
      <w:pPr>
        <w:spacing w:after="0" w:line="240" w:lineRule="auto"/>
        <w:jc w:val="both"/>
        <w:rPr>
          <w:rFonts w:ascii="Arial" w:hAnsi="Arial" w:cs="Arial"/>
          <w:sz w:val="24"/>
          <w:szCs w:val="24"/>
        </w:rPr>
      </w:pPr>
      <w:r w:rsidRPr="00D05FFD">
        <w:rPr>
          <w:rFonts w:ascii="Times New Roman" w:hAnsi="Times New Roman" w:cs="Times New Roman"/>
          <w:sz w:val="24"/>
          <w:szCs w:val="24"/>
        </w:rPr>
        <w:t xml:space="preserve"> </w:t>
      </w:r>
      <w:r w:rsidRPr="00D05FFD">
        <w:rPr>
          <w:rFonts w:ascii="Times New Roman" w:hAnsi="Times New Roman" w:cs="Times New Roman"/>
          <w:sz w:val="24"/>
          <w:szCs w:val="24"/>
        </w:rPr>
        <w:tab/>
      </w:r>
      <w:r w:rsidRPr="00D50E84">
        <w:rPr>
          <w:rFonts w:ascii="Arial" w:hAnsi="Arial" w:cs="Arial"/>
          <w:sz w:val="24"/>
          <w:szCs w:val="24"/>
        </w:rPr>
        <w:t xml:space="preserve">Руководитель </w:t>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p>
    <w:p w:rsidR="00FB3094" w:rsidRPr="00D50E84" w:rsidRDefault="00FB3094" w:rsidP="00BE2351">
      <w:pPr>
        <w:pStyle w:val="a3"/>
        <w:spacing w:after="0" w:line="240" w:lineRule="auto"/>
        <w:rPr>
          <w:rFonts w:ascii="Arial" w:hAnsi="Arial" w:cs="Arial"/>
          <w:sz w:val="24"/>
          <w:szCs w:val="24"/>
        </w:rPr>
      </w:pPr>
      <w:r w:rsidRPr="00BE2351">
        <w:rPr>
          <w:rFonts w:ascii="Arial" w:hAnsi="Arial" w:cs="Arial"/>
          <w:sz w:val="16"/>
          <w:szCs w:val="16"/>
        </w:rPr>
        <w:t>(иное уполномоченное лицо)</w:t>
      </w:r>
      <w:r w:rsidR="00BE2351">
        <w:rPr>
          <w:rFonts w:ascii="Arial" w:hAnsi="Arial" w:cs="Arial"/>
          <w:sz w:val="24"/>
          <w:szCs w:val="24"/>
        </w:rPr>
        <w:t xml:space="preserve"> </w:t>
      </w:r>
      <w:r w:rsidR="003B4E5B" w:rsidRPr="00D50E84">
        <w:rPr>
          <w:rFonts w:ascii="Arial" w:hAnsi="Arial" w:cs="Arial"/>
          <w:sz w:val="24"/>
          <w:szCs w:val="24"/>
        </w:rPr>
        <w:t>________________________________________________</w:t>
      </w:r>
      <w:r w:rsidR="00D05FFD" w:rsidRPr="00D50E84">
        <w:rPr>
          <w:rFonts w:ascii="Arial" w:hAnsi="Arial" w:cs="Arial"/>
          <w:sz w:val="24"/>
          <w:szCs w:val="24"/>
        </w:rPr>
        <w:t>____________</w:t>
      </w:r>
      <w:r w:rsidR="003B4E5B" w:rsidRPr="00D50E84">
        <w:rPr>
          <w:rFonts w:ascii="Arial" w:hAnsi="Arial" w:cs="Arial"/>
          <w:sz w:val="24"/>
          <w:szCs w:val="24"/>
        </w:rPr>
        <w:t xml:space="preserve"> </w:t>
      </w:r>
    </w:p>
    <w:p w:rsidR="00FB3094" w:rsidRPr="00BE2351" w:rsidRDefault="00FB3094" w:rsidP="0035776A">
      <w:pPr>
        <w:pStyle w:val="a3"/>
        <w:spacing w:after="0" w:line="240" w:lineRule="auto"/>
        <w:jc w:val="both"/>
        <w:rPr>
          <w:rFonts w:ascii="Arial" w:hAnsi="Arial" w:cs="Arial"/>
          <w:sz w:val="16"/>
          <w:szCs w:val="16"/>
        </w:rPr>
      </w:pPr>
      <w:r w:rsidRPr="00D50E84">
        <w:rPr>
          <w:rFonts w:ascii="Arial" w:hAnsi="Arial" w:cs="Arial"/>
          <w:sz w:val="24"/>
          <w:szCs w:val="24"/>
        </w:rPr>
        <w:tab/>
      </w:r>
      <w:r w:rsidRPr="00BE2351">
        <w:rPr>
          <w:rFonts w:ascii="Arial" w:hAnsi="Arial" w:cs="Arial"/>
          <w:sz w:val="16"/>
          <w:szCs w:val="16"/>
        </w:rPr>
        <w:t xml:space="preserve"> </w:t>
      </w:r>
      <w:r w:rsidR="003B4E5B" w:rsidRPr="00BE2351">
        <w:rPr>
          <w:rFonts w:ascii="Arial" w:hAnsi="Arial" w:cs="Arial"/>
          <w:sz w:val="16"/>
          <w:szCs w:val="16"/>
        </w:rPr>
        <w:t xml:space="preserve">                                                      </w:t>
      </w:r>
      <w:r w:rsidRPr="00BE2351">
        <w:rPr>
          <w:rFonts w:ascii="Arial" w:hAnsi="Arial" w:cs="Arial"/>
          <w:sz w:val="16"/>
          <w:szCs w:val="16"/>
        </w:rPr>
        <w:t xml:space="preserve"> (</w:t>
      </w:r>
      <w:proofErr w:type="gramStart"/>
      <w:r w:rsidRPr="00BE2351">
        <w:rPr>
          <w:rFonts w:ascii="Arial" w:hAnsi="Arial" w:cs="Arial"/>
          <w:sz w:val="16"/>
          <w:szCs w:val="16"/>
        </w:rPr>
        <w:t xml:space="preserve">подпись)  </w:t>
      </w:r>
      <w:r w:rsidR="003B4E5B" w:rsidRPr="00BE2351">
        <w:rPr>
          <w:rFonts w:ascii="Arial" w:hAnsi="Arial" w:cs="Arial"/>
          <w:sz w:val="16"/>
          <w:szCs w:val="16"/>
        </w:rPr>
        <w:t xml:space="preserve"> </w:t>
      </w:r>
      <w:proofErr w:type="gramEnd"/>
      <w:r w:rsidR="003B4E5B" w:rsidRPr="00BE2351">
        <w:rPr>
          <w:rFonts w:ascii="Arial" w:hAnsi="Arial" w:cs="Arial"/>
          <w:sz w:val="16"/>
          <w:szCs w:val="16"/>
        </w:rPr>
        <w:t xml:space="preserve">              </w:t>
      </w:r>
      <w:r w:rsidRPr="00BE2351">
        <w:rPr>
          <w:rFonts w:ascii="Arial" w:hAnsi="Arial" w:cs="Arial"/>
          <w:sz w:val="16"/>
          <w:szCs w:val="16"/>
        </w:rPr>
        <w:tab/>
      </w:r>
      <w:r w:rsidR="003B4E5B" w:rsidRPr="00BE2351">
        <w:rPr>
          <w:rFonts w:ascii="Arial" w:hAnsi="Arial" w:cs="Arial"/>
          <w:sz w:val="16"/>
          <w:szCs w:val="16"/>
        </w:rPr>
        <w:t xml:space="preserve"> </w:t>
      </w:r>
      <w:r w:rsidRPr="00BE2351">
        <w:rPr>
          <w:rFonts w:ascii="Arial" w:hAnsi="Arial" w:cs="Arial"/>
          <w:sz w:val="16"/>
          <w:szCs w:val="16"/>
        </w:rPr>
        <w:t xml:space="preserve"> (расшифровка подписи)</w:t>
      </w:r>
      <w:r w:rsidRPr="00BE2351">
        <w:rPr>
          <w:rFonts w:ascii="Arial" w:hAnsi="Arial" w:cs="Arial"/>
          <w:sz w:val="16"/>
          <w:szCs w:val="16"/>
        </w:rPr>
        <w:tab/>
      </w:r>
      <w:r w:rsidRPr="00BE2351">
        <w:rPr>
          <w:rFonts w:ascii="Arial" w:hAnsi="Arial" w:cs="Arial"/>
          <w:sz w:val="16"/>
          <w:szCs w:val="16"/>
        </w:rPr>
        <w:tab/>
      </w:r>
    </w:p>
    <w:p w:rsidR="00FB3094" w:rsidRPr="00D50E84" w:rsidRDefault="00FB3094" w:rsidP="0035776A">
      <w:pPr>
        <w:pStyle w:val="a3"/>
        <w:spacing w:after="0" w:line="240" w:lineRule="auto"/>
        <w:jc w:val="both"/>
        <w:rPr>
          <w:rFonts w:ascii="Arial" w:hAnsi="Arial" w:cs="Arial"/>
          <w:sz w:val="24"/>
          <w:szCs w:val="24"/>
        </w:rPr>
      </w:pPr>
      <w:r w:rsidRPr="00D50E84">
        <w:rPr>
          <w:rFonts w:ascii="Arial" w:hAnsi="Arial" w:cs="Arial"/>
          <w:sz w:val="24"/>
          <w:szCs w:val="24"/>
        </w:rPr>
        <w:t xml:space="preserve">Главный бухгалтер </w:t>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p>
    <w:p w:rsidR="00FB3094" w:rsidRPr="00D50E84" w:rsidRDefault="00FB3094" w:rsidP="0035776A">
      <w:pPr>
        <w:pStyle w:val="a3"/>
        <w:spacing w:after="0" w:line="240" w:lineRule="auto"/>
        <w:jc w:val="both"/>
        <w:rPr>
          <w:rFonts w:ascii="Arial" w:hAnsi="Arial" w:cs="Arial"/>
          <w:sz w:val="24"/>
          <w:szCs w:val="24"/>
        </w:rPr>
      </w:pPr>
      <w:r w:rsidRPr="00D50E84">
        <w:rPr>
          <w:rFonts w:ascii="Arial" w:hAnsi="Arial" w:cs="Arial"/>
          <w:sz w:val="24"/>
          <w:szCs w:val="24"/>
        </w:rPr>
        <w:t>(иное уполномоченное лицо)</w:t>
      </w:r>
      <w:r w:rsidRPr="00D50E84">
        <w:rPr>
          <w:rFonts w:ascii="Arial" w:hAnsi="Arial" w:cs="Arial"/>
          <w:sz w:val="24"/>
          <w:szCs w:val="24"/>
        </w:rPr>
        <w:tab/>
        <w:t xml:space="preserve"> </w:t>
      </w:r>
      <w:r w:rsidR="003B4E5B" w:rsidRPr="00D50E84">
        <w:rPr>
          <w:rFonts w:ascii="Arial" w:hAnsi="Arial" w:cs="Arial"/>
          <w:sz w:val="24"/>
          <w:szCs w:val="24"/>
        </w:rPr>
        <w:t>____________________________________________________</w:t>
      </w:r>
      <w:r w:rsidR="00D05FFD" w:rsidRPr="00D50E84">
        <w:rPr>
          <w:rFonts w:ascii="Arial" w:hAnsi="Arial" w:cs="Arial"/>
          <w:sz w:val="24"/>
          <w:szCs w:val="24"/>
        </w:rPr>
        <w:t>______</w:t>
      </w:r>
      <w:r w:rsidR="003B4E5B" w:rsidRPr="00D50E84">
        <w:rPr>
          <w:rFonts w:ascii="Arial" w:hAnsi="Arial" w:cs="Arial"/>
          <w:sz w:val="24"/>
          <w:szCs w:val="24"/>
        </w:rPr>
        <w:tab/>
      </w:r>
    </w:p>
    <w:p w:rsidR="00FB3094" w:rsidRPr="00BE2351" w:rsidRDefault="00FB3094" w:rsidP="0035776A">
      <w:pPr>
        <w:pStyle w:val="a3"/>
        <w:spacing w:after="0" w:line="240" w:lineRule="auto"/>
        <w:jc w:val="both"/>
        <w:rPr>
          <w:rFonts w:ascii="Arial" w:hAnsi="Arial" w:cs="Arial"/>
          <w:sz w:val="16"/>
          <w:szCs w:val="16"/>
        </w:rPr>
      </w:pPr>
      <w:r w:rsidRPr="00D50E84">
        <w:rPr>
          <w:rFonts w:ascii="Arial" w:hAnsi="Arial" w:cs="Arial"/>
          <w:sz w:val="24"/>
          <w:szCs w:val="24"/>
        </w:rPr>
        <w:tab/>
      </w:r>
      <w:r w:rsidRPr="00BE2351">
        <w:rPr>
          <w:rFonts w:ascii="Arial" w:hAnsi="Arial" w:cs="Arial"/>
          <w:sz w:val="16"/>
          <w:szCs w:val="16"/>
        </w:rPr>
        <w:t xml:space="preserve">  </w:t>
      </w:r>
      <w:r w:rsidR="003B4E5B" w:rsidRPr="00BE2351">
        <w:rPr>
          <w:rFonts w:ascii="Arial" w:hAnsi="Arial" w:cs="Arial"/>
          <w:sz w:val="16"/>
          <w:szCs w:val="16"/>
        </w:rPr>
        <w:t xml:space="preserve">                                             </w:t>
      </w:r>
      <w:r w:rsidRPr="00BE2351">
        <w:rPr>
          <w:rFonts w:ascii="Arial" w:hAnsi="Arial" w:cs="Arial"/>
          <w:sz w:val="16"/>
          <w:szCs w:val="16"/>
        </w:rPr>
        <w:t>(</w:t>
      </w:r>
      <w:proofErr w:type="gramStart"/>
      <w:r w:rsidRPr="00BE2351">
        <w:rPr>
          <w:rFonts w:ascii="Arial" w:hAnsi="Arial" w:cs="Arial"/>
          <w:sz w:val="16"/>
          <w:szCs w:val="16"/>
        </w:rPr>
        <w:t xml:space="preserve">подпись)   </w:t>
      </w:r>
      <w:proofErr w:type="gramEnd"/>
      <w:r w:rsidRPr="00BE2351">
        <w:rPr>
          <w:rFonts w:ascii="Arial" w:hAnsi="Arial" w:cs="Arial"/>
          <w:sz w:val="16"/>
          <w:szCs w:val="16"/>
        </w:rPr>
        <w:tab/>
      </w:r>
      <w:r w:rsidR="003B4E5B" w:rsidRPr="00BE2351">
        <w:rPr>
          <w:rFonts w:ascii="Arial" w:hAnsi="Arial" w:cs="Arial"/>
          <w:sz w:val="16"/>
          <w:szCs w:val="16"/>
        </w:rPr>
        <w:t xml:space="preserve">                </w:t>
      </w:r>
      <w:r w:rsidRPr="00BE2351">
        <w:rPr>
          <w:rFonts w:ascii="Arial" w:hAnsi="Arial" w:cs="Arial"/>
          <w:sz w:val="16"/>
          <w:szCs w:val="16"/>
        </w:rPr>
        <w:t xml:space="preserve"> (расшифровка подписи)</w:t>
      </w:r>
      <w:r w:rsidRPr="00BE2351">
        <w:rPr>
          <w:rFonts w:ascii="Arial" w:hAnsi="Arial" w:cs="Arial"/>
          <w:sz w:val="16"/>
          <w:szCs w:val="16"/>
        </w:rPr>
        <w:tab/>
      </w:r>
      <w:r w:rsidRPr="00BE2351">
        <w:rPr>
          <w:rFonts w:ascii="Arial" w:hAnsi="Arial" w:cs="Arial"/>
          <w:sz w:val="16"/>
          <w:szCs w:val="16"/>
        </w:rPr>
        <w:tab/>
      </w:r>
    </w:p>
    <w:p w:rsidR="00FB3094" w:rsidRPr="00D50E84" w:rsidRDefault="00FB3094" w:rsidP="0035776A">
      <w:pPr>
        <w:pStyle w:val="a3"/>
        <w:spacing w:after="0" w:line="240" w:lineRule="auto"/>
        <w:jc w:val="both"/>
        <w:rPr>
          <w:rFonts w:ascii="Arial" w:hAnsi="Arial" w:cs="Arial"/>
          <w:sz w:val="24"/>
          <w:szCs w:val="24"/>
        </w:rPr>
      </w:pP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p>
    <w:p w:rsidR="00FB3094" w:rsidRPr="00D50E84" w:rsidRDefault="00FB3094" w:rsidP="00BE2351">
      <w:pPr>
        <w:pStyle w:val="a3"/>
        <w:spacing w:after="0" w:line="240" w:lineRule="auto"/>
        <w:rPr>
          <w:rFonts w:ascii="Arial" w:hAnsi="Arial" w:cs="Arial"/>
          <w:sz w:val="24"/>
          <w:szCs w:val="24"/>
        </w:rPr>
      </w:pPr>
      <w:r w:rsidRPr="00D50E84">
        <w:rPr>
          <w:rFonts w:ascii="Arial" w:hAnsi="Arial" w:cs="Arial"/>
          <w:sz w:val="24"/>
          <w:szCs w:val="24"/>
        </w:rPr>
        <w:t>Ответственный исполнитель</w:t>
      </w:r>
      <w:r w:rsidRPr="00D50E84">
        <w:rPr>
          <w:rFonts w:ascii="Arial" w:hAnsi="Arial" w:cs="Arial"/>
          <w:sz w:val="24"/>
          <w:szCs w:val="24"/>
        </w:rPr>
        <w:tab/>
      </w:r>
      <w:r w:rsidR="00CE2580" w:rsidRPr="00D50E84">
        <w:rPr>
          <w:rFonts w:ascii="Arial" w:hAnsi="Arial" w:cs="Arial"/>
          <w:sz w:val="24"/>
          <w:szCs w:val="24"/>
        </w:rPr>
        <w:t>_____________________________________________________</w:t>
      </w:r>
      <w:r w:rsidR="00D05FFD" w:rsidRPr="00D50E84">
        <w:rPr>
          <w:rFonts w:ascii="Arial" w:hAnsi="Arial" w:cs="Arial"/>
          <w:sz w:val="24"/>
          <w:szCs w:val="24"/>
        </w:rPr>
        <w:t>_____</w:t>
      </w:r>
      <w:r w:rsidR="00CE2580" w:rsidRPr="00D50E84">
        <w:rPr>
          <w:rFonts w:ascii="Arial" w:hAnsi="Arial" w:cs="Arial"/>
          <w:sz w:val="24"/>
          <w:szCs w:val="24"/>
        </w:rPr>
        <w:t xml:space="preserve">_ </w:t>
      </w:r>
      <w:r w:rsidR="00CE2580" w:rsidRPr="00D50E84">
        <w:rPr>
          <w:rFonts w:ascii="Arial" w:hAnsi="Arial" w:cs="Arial"/>
          <w:sz w:val="24"/>
          <w:szCs w:val="24"/>
        </w:rPr>
        <w:tab/>
      </w:r>
    </w:p>
    <w:p w:rsidR="00FB3094" w:rsidRPr="00BE2351" w:rsidRDefault="00FB3094" w:rsidP="0035776A">
      <w:pPr>
        <w:pStyle w:val="a3"/>
        <w:spacing w:after="0" w:line="240" w:lineRule="auto"/>
        <w:jc w:val="both"/>
        <w:rPr>
          <w:rFonts w:ascii="Arial" w:hAnsi="Arial" w:cs="Arial"/>
          <w:sz w:val="16"/>
          <w:szCs w:val="16"/>
        </w:rPr>
      </w:pPr>
      <w:r w:rsidRPr="00D50E84">
        <w:rPr>
          <w:rFonts w:ascii="Arial" w:hAnsi="Arial" w:cs="Arial"/>
          <w:sz w:val="24"/>
          <w:szCs w:val="24"/>
        </w:rPr>
        <w:tab/>
      </w:r>
      <w:r w:rsidR="00CE2580" w:rsidRPr="00BE2351">
        <w:rPr>
          <w:rFonts w:ascii="Arial" w:hAnsi="Arial" w:cs="Arial"/>
          <w:sz w:val="16"/>
          <w:szCs w:val="16"/>
        </w:rPr>
        <w:t xml:space="preserve">                                    </w:t>
      </w:r>
      <w:r w:rsidRPr="00BE2351">
        <w:rPr>
          <w:rFonts w:ascii="Arial" w:hAnsi="Arial" w:cs="Arial"/>
          <w:sz w:val="16"/>
          <w:szCs w:val="16"/>
        </w:rPr>
        <w:t xml:space="preserve">  (</w:t>
      </w:r>
      <w:proofErr w:type="gramStart"/>
      <w:r w:rsidRPr="00BE2351">
        <w:rPr>
          <w:rFonts w:ascii="Arial" w:hAnsi="Arial" w:cs="Arial"/>
          <w:sz w:val="16"/>
          <w:szCs w:val="16"/>
        </w:rPr>
        <w:t xml:space="preserve">подпись)   </w:t>
      </w:r>
      <w:proofErr w:type="gramEnd"/>
      <w:r w:rsidRPr="00BE2351">
        <w:rPr>
          <w:rFonts w:ascii="Arial" w:hAnsi="Arial" w:cs="Arial"/>
          <w:sz w:val="16"/>
          <w:szCs w:val="16"/>
        </w:rPr>
        <w:tab/>
        <w:t xml:space="preserve"> </w:t>
      </w:r>
      <w:r w:rsidR="00CE2580" w:rsidRPr="00BE2351">
        <w:rPr>
          <w:rFonts w:ascii="Arial" w:hAnsi="Arial" w:cs="Arial"/>
          <w:sz w:val="16"/>
          <w:szCs w:val="16"/>
        </w:rPr>
        <w:t xml:space="preserve">                 </w:t>
      </w:r>
      <w:r w:rsidRPr="00BE2351">
        <w:rPr>
          <w:rFonts w:ascii="Arial" w:hAnsi="Arial" w:cs="Arial"/>
          <w:sz w:val="16"/>
          <w:szCs w:val="16"/>
        </w:rPr>
        <w:t>(расшифровка подписи)</w:t>
      </w:r>
      <w:r w:rsidR="00CE2580" w:rsidRPr="00BE2351">
        <w:rPr>
          <w:rFonts w:ascii="Arial" w:hAnsi="Arial" w:cs="Arial"/>
          <w:sz w:val="16"/>
          <w:szCs w:val="16"/>
        </w:rPr>
        <w:t xml:space="preserve">           </w:t>
      </w:r>
      <w:r w:rsidRPr="00BE2351">
        <w:rPr>
          <w:rFonts w:ascii="Arial" w:hAnsi="Arial" w:cs="Arial"/>
          <w:sz w:val="16"/>
          <w:szCs w:val="16"/>
        </w:rPr>
        <w:tab/>
        <w:t>(телефон)</w:t>
      </w:r>
    </w:p>
    <w:sectPr w:rsidR="00FB3094" w:rsidRPr="00BE2351" w:rsidSect="00D50E8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5C35"/>
    <w:multiLevelType w:val="hybridMultilevel"/>
    <w:tmpl w:val="780E12D4"/>
    <w:lvl w:ilvl="0" w:tplc="57166B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1A6677F8"/>
    <w:multiLevelType w:val="multilevel"/>
    <w:tmpl w:val="87AEA3F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6"/>
    <w:rsid w:val="0001091C"/>
    <w:rsid w:val="0001201F"/>
    <w:rsid w:val="00046A84"/>
    <w:rsid w:val="00053E3B"/>
    <w:rsid w:val="000714E3"/>
    <w:rsid w:val="000A583D"/>
    <w:rsid w:val="000C515B"/>
    <w:rsid w:val="00153DD4"/>
    <w:rsid w:val="00154BF8"/>
    <w:rsid w:val="00181F3A"/>
    <w:rsid w:val="001E299E"/>
    <w:rsid w:val="001F3916"/>
    <w:rsid w:val="00272CD4"/>
    <w:rsid w:val="002C2AD4"/>
    <w:rsid w:val="002E0083"/>
    <w:rsid w:val="0035776A"/>
    <w:rsid w:val="00397333"/>
    <w:rsid w:val="003B4E5B"/>
    <w:rsid w:val="00420FEF"/>
    <w:rsid w:val="00453227"/>
    <w:rsid w:val="00494FA2"/>
    <w:rsid w:val="005031C3"/>
    <w:rsid w:val="0055755B"/>
    <w:rsid w:val="00592F96"/>
    <w:rsid w:val="006307CA"/>
    <w:rsid w:val="0065080A"/>
    <w:rsid w:val="00794CA0"/>
    <w:rsid w:val="00795FF0"/>
    <w:rsid w:val="007A415A"/>
    <w:rsid w:val="007B10AC"/>
    <w:rsid w:val="007D6CD3"/>
    <w:rsid w:val="00804475"/>
    <w:rsid w:val="00810693"/>
    <w:rsid w:val="008229A1"/>
    <w:rsid w:val="0089391C"/>
    <w:rsid w:val="0089625F"/>
    <w:rsid w:val="008B405A"/>
    <w:rsid w:val="00910232"/>
    <w:rsid w:val="009412A7"/>
    <w:rsid w:val="00951E7A"/>
    <w:rsid w:val="009521A5"/>
    <w:rsid w:val="00A02933"/>
    <w:rsid w:val="00A45FE6"/>
    <w:rsid w:val="00A653B3"/>
    <w:rsid w:val="00B22C6D"/>
    <w:rsid w:val="00B45588"/>
    <w:rsid w:val="00B5633D"/>
    <w:rsid w:val="00B9101A"/>
    <w:rsid w:val="00BB20CF"/>
    <w:rsid w:val="00BD0C5C"/>
    <w:rsid w:val="00BE2351"/>
    <w:rsid w:val="00C02F08"/>
    <w:rsid w:val="00C2555C"/>
    <w:rsid w:val="00C633D8"/>
    <w:rsid w:val="00CE2580"/>
    <w:rsid w:val="00CE559F"/>
    <w:rsid w:val="00D05FFD"/>
    <w:rsid w:val="00D50E84"/>
    <w:rsid w:val="00D644ED"/>
    <w:rsid w:val="00DC2142"/>
    <w:rsid w:val="00E06BE7"/>
    <w:rsid w:val="00E308CB"/>
    <w:rsid w:val="00E350A1"/>
    <w:rsid w:val="00F0077F"/>
    <w:rsid w:val="00F0086D"/>
    <w:rsid w:val="00F10461"/>
    <w:rsid w:val="00F24B88"/>
    <w:rsid w:val="00F3537C"/>
    <w:rsid w:val="00FA2D0F"/>
    <w:rsid w:val="00FB3094"/>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F366"/>
  <w15:docId w15:val="{3C3C6F5D-7FE9-43BA-B093-E2B08F72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Заголовок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 w:type="paragraph" w:styleId="a9">
    <w:name w:val="No Spacing"/>
    <w:uiPriority w:val="1"/>
    <w:qFormat/>
    <w:rsid w:val="00153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1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857F-C2BB-46DE-AE58-BE408D33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ЗамГлавы</cp:lastModifiedBy>
  <cp:revision>7</cp:revision>
  <cp:lastPrinted>2023-03-01T06:03:00Z</cp:lastPrinted>
  <dcterms:created xsi:type="dcterms:W3CDTF">2023-02-28T02:49:00Z</dcterms:created>
  <dcterms:modified xsi:type="dcterms:W3CDTF">2023-03-01T06:04:00Z</dcterms:modified>
</cp:coreProperties>
</file>